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CD8" w14:textId="77777777" w:rsidR="007074A2" w:rsidRDefault="007074A2" w:rsidP="00152603">
      <w:pPr>
        <w:widowControl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7A11F26C" w14:textId="21DFB226" w:rsidR="00152603" w:rsidRPr="00152603" w:rsidRDefault="002512F0" w:rsidP="00152603">
      <w:pPr>
        <w:widowControl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</w:t>
      </w:r>
      <w:r w:rsidR="00152603" w:rsidRPr="0015260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nformācija par piemaksām, prēmijām, naudas balvām, sociālajām garantijām</w:t>
      </w:r>
    </w:p>
    <w:p w14:paraId="1D8E1F82" w14:textId="77777777" w:rsidR="00152603" w:rsidRPr="00152603" w:rsidRDefault="00152603" w:rsidP="00152603">
      <w:pPr>
        <w:widowControl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5260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un to noteikšanas kritērijiem iestādē</w:t>
      </w:r>
    </w:p>
    <w:p w14:paraId="705B84E2" w14:textId="77777777" w:rsidR="00152603" w:rsidRPr="00152603" w:rsidRDefault="00152603" w:rsidP="00152603">
      <w:pPr>
        <w:widowControl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10"/>
          <w:szCs w:val="10"/>
          <w:lang w:eastAsia="lv-LV"/>
        </w:rPr>
      </w:pPr>
    </w:p>
    <w:tbl>
      <w:tblPr>
        <w:tblW w:w="9639" w:type="dxa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5F7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589"/>
        <w:gridCol w:w="2589"/>
        <w:gridCol w:w="3819"/>
      </w:tblGrid>
      <w:tr w:rsidR="00152603" w:rsidRPr="00152603" w14:paraId="762A6965" w14:textId="77777777" w:rsidTr="004A6D0C">
        <w:trPr>
          <w:trHeight w:val="225"/>
        </w:trPr>
        <w:tc>
          <w:tcPr>
            <w:tcW w:w="642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0205B6F6" w14:textId="77777777" w:rsidR="00152603" w:rsidRPr="00152603" w:rsidRDefault="00152603" w:rsidP="0015260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Nr. p. k.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0489B5D" w14:textId="77777777" w:rsidR="00152603" w:rsidRPr="00152603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Piemaksas vai prēmijas veids, naudas balva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C7D07C4" w14:textId="77777777" w:rsidR="00152603" w:rsidRPr="00152603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Piemaksas, prēmijas vai naudas balvas apmērs</w:t>
            </w: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152603">
              <w:rPr>
                <w:rFonts w:ascii="Times New Roman" w:eastAsia="Times New Roman" w:hAnsi="Times New Roman"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euro</w:t>
            </w:r>
            <w:proofErr w:type="spellEnd"/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vai %)</w:t>
            </w:r>
          </w:p>
        </w:tc>
        <w:tc>
          <w:tcPr>
            <w:tcW w:w="381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9FD7E7" w14:textId="77777777" w:rsidR="00152603" w:rsidRPr="00152603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Piešķiršanas pamatojums vai kritēriji</w:t>
            </w:r>
          </w:p>
        </w:tc>
      </w:tr>
      <w:tr w:rsidR="00152603" w:rsidRPr="00152603" w14:paraId="7280A6A7" w14:textId="77777777" w:rsidTr="004A6D0C">
        <w:trPr>
          <w:trHeight w:val="225"/>
        </w:trPr>
        <w:tc>
          <w:tcPr>
            <w:tcW w:w="642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41A3589" w14:textId="77777777" w:rsidR="00152603" w:rsidRPr="00152603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C84ADB4" w14:textId="77777777" w:rsidR="00152603" w:rsidRPr="00152603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9087934" w14:textId="77777777" w:rsidR="00152603" w:rsidRPr="00152603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81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1E9D2D" w14:textId="77777777" w:rsidR="00152603" w:rsidRPr="00152603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</w:t>
            </w:r>
          </w:p>
        </w:tc>
      </w:tr>
      <w:tr w:rsidR="00152603" w:rsidRPr="00152603" w14:paraId="4032EB28" w14:textId="77777777" w:rsidTr="004A6D0C">
        <w:trPr>
          <w:trHeight w:val="225"/>
        </w:trPr>
        <w:tc>
          <w:tcPr>
            <w:tcW w:w="642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4C8656AB" w14:textId="77777777" w:rsidR="00152603" w:rsidRPr="00152603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58B7BDA7" w14:textId="77777777" w:rsidR="00152603" w:rsidRPr="00152603" w:rsidRDefault="00152603" w:rsidP="0015260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Prēmija </w:t>
            </w: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saskaņā ar darbinieka/ierēdņa darba izpildes novērtējumu (vienreiz gadā)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1BF3A036" w14:textId="77777777" w:rsidR="00152603" w:rsidRPr="00152603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1) 75 % no mēneša algas, ja darba izpildes novērtējums ir "teicami";</w:t>
            </w:r>
          </w:p>
          <w:p w14:paraId="6C560AB6" w14:textId="77777777" w:rsidR="00152603" w:rsidRPr="00152603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2) 65 % no mēneša algas, ja novērtējums ir "ļoti labi";</w:t>
            </w:r>
          </w:p>
          <w:p w14:paraId="3BE5D2D1" w14:textId="33471AFE" w:rsidR="00152603" w:rsidRPr="00152603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3) 55 % no mēneša algas, ja novērtējums ir "labi"</w:t>
            </w:r>
            <w:r w:rsidR="0098501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81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7AD56893" w14:textId="77777777" w:rsidR="00152603" w:rsidRPr="00152603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Valsts un pašvaldību institūciju amatpersonu un darbinieku atlīdzības likuma (turpmāk –VPIADAL) 16.panta otrā daļā ;</w:t>
            </w:r>
          </w:p>
          <w:p w14:paraId="6819C8A2" w14:textId="07413CCC" w:rsidR="00152603" w:rsidRPr="00152603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Ministru kabineta </w:t>
            </w:r>
            <w:r w:rsidR="0074381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2021.gada 21.jūnija </w:t>
            </w:r>
            <w:r w:rsidR="0074381E" w:rsidRPr="0074381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noteikum</w:t>
            </w:r>
            <w:r w:rsidR="0074381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="0074381E" w:rsidRPr="0074381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Nr. 361</w:t>
            </w: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„</w:t>
            </w:r>
            <w:r w:rsidR="0074381E" w:rsidRPr="0074381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Noteikumi par valsts institūciju amatpersonu un darbinieku darba samaksu un tās noteikšanas kārtību, kā arī par profesijām un specifiskajām jomām, kurām piemērojams tirgus koeficients</w:t>
            </w: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”  35.punkts</w:t>
            </w:r>
          </w:p>
        </w:tc>
      </w:tr>
      <w:tr w:rsidR="00152603" w:rsidRPr="00152603" w14:paraId="57FBDAA9" w14:textId="77777777" w:rsidTr="004A6D0C">
        <w:trPr>
          <w:trHeight w:val="225"/>
        </w:trPr>
        <w:tc>
          <w:tcPr>
            <w:tcW w:w="642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7C74447B" w14:textId="77777777" w:rsidR="00152603" w:rsidRPr="00152603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1374128E" w14:textId="4394ED5C" w:rsidR="00921981" w:rsidRPr="00836980" w:rsidRDefault="00792AE1" w:rsidP="00921981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D68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Piemaksa</w:t>
            </w:r>
            <w:r w:rsidRPr="0083698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par </w:t>
            </w:r>
            <w:r w:rsidR="00921981" w:rsidRPr="00921981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nozīmīgu ieguldījumu </w:t>
            </w:r>
            <w:r w:rsidR="00921981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Administrācijas </w:t>
            </w:r>
            <w:r w:rsidR="00921981" w:rsidRPr="00921981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stratēģisko mērķu sasniegšanā.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6F88C67" w14:textId="72290FFB" w:rsidR="00152603" w:rsidRPr="00836980" w:rsidRDefault="00152603" w:rsidP="0015260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83698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Līdz </w:t>
            </w:r>
            <w:r w:rsidR="002F627C" w:rsidRPr="0083698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</w:t>
            </w:r>
            <w:r w:rsidRPr="0083698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0% no mēneša algas</w:t>
            </w:r>
          </w:p>
        </w:tc>
        <w:tc>
          <w:tcPr>
            <w:tcW w:w="3819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020369BB" w14:textId="058B8DFC" w:rsidR="00152603" w:rsidRPr="00836980" w:rsidRDefault="00152603" w:rsidP="00836980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83698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 14.panta 12. daļa</w:t>
            </w:r>
          </w:p>
        </w:tc>
      </w:tr>
      <w:tr w:rsidR="00152603" w:rsidRPr="00152603" w14:paraId="3FBDF035" w14:textId="77777777" w:rsidTr="004A6D0C">
        <w:trPr>
          <w:trHeight w:val="2032"/>
        </w:trPr>
        <w:tc>
          <w:tcPr>
            <w:tcW w:w="642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74007A48" w14:textId="77777777" w:rsidR="00152603" w:rsidRPr="00152603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51601AC9" w14:textId="77777777" w:rsidR="00152603" w:rsidRPr="00152603" w:rsidRDefault="00152603" w:rsidP="0069479E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Piemaksa</w:t>
            </w: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, ja darbinieks/ierēdnis papildus saviem tiešajiem amata pienākumiem aizvieto prombūtnē esošu ierēdni/darbinieku,  pilda vakanta amata (dienesta, darba) pienākumus </w:t>
            </w:r>
            <w:r w:rsidRPr="00152603">
              <w:rPr>
                <w:rFonts w:ascii="Times New Roman" w:hAnsi="Times New Roman"/>
                <w:sz w:val="20"/>
                <w:szCs w:val="20"/>
                <w:shd w:val="clear" w:color="auto" w:fill="F1F1F1"/>
              </w:rPr>
              <w:t> </w:t>
            </w:r>
            <w:r w:rsidRPr="00152603">
              <w:rPr>
                <w:rFonts w:ascii="Times New Roman" w:hAnsi="Times New Roman"/>
                <w:sz w:val="20"/>
                <w:szCs w:val="20"/>
              </w:rPr>
              <w:t>vai papildus amata aprakstā noteiktajiem pienākumiem pilda vēl citus pienākumus</w:t>
            </w:r>
            <w:r w:rsidRPr="00152603">
              <w:rPr>
                <w:rFonts w:ascii="Times New Roman" w:hAnsi="Times New Roman"/>
                <w:sz w:val="20"/>
                <w:szCs w:val="20"/>
                <w:shd w:val="clear" w:color="auto" w:fill="F1F1F1"/>
              </w:rPr>
              <w:t>.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EF069F5" w14:textId="77777777" w:rsidR="00152603" w:rsidRPr="00152603" w:rsidRDefault="00152603" w:rsidP="0015260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Līdz 30% no mēneša algas</w:t>
            </w:r>
          </w:p>
        </w:tc>
        <w:tc>
          <w:tcPr>
            <w:tcW w:w="3819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181DCD26" w14:textId="77777777" w:rsidR="00152603" w:rsidRPr="00152603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 14.panta pirmā daļa.</w:t>
            </w:r>
          </w:p>
          <w:p w14:paraId="4A53E912" w14:textId="77777777" w:rsidR="00152603" w:rsidRPr="00152603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Kritēriji:</w:t>
            </w:r>
          </w:p>
          <w:p w14:paraId="10212F35" w14:textId="77777777" w:rsidR="00152603" w:rsidRPr="00152603" w:rsidRDefault="00152603" w:rsidP="0069479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603">
              <w:rPr>
                <w:rFonts w:ascii="Times New Roman" w:hAnsi="Times New Roman"/>
                <w:sz w:val="20"/>
                <w:szCs w:val="20"/>
              </w:rPr>
              <w:t xml:space="preserve">Piemaksas  piešķir  atkarībā no darba apjoma un veikšanai nepieciešamās kvalifikācijas pie nosacījuma, ka tiek veikti vismaz apmierinošā kvalitātē. </w:t>
            </w:r>
          </w:p>
          <w:p w14:paraId="641CCBA9" w14:textId="77777777" w:rsidR="00152603" w:rsidRPr="00152603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152603" w:rsidRPr="00152603" w14:paraId="426042B2" w14:textId="77777777" w:rsidTr="004A6D0C">
        <w:trPr>
          <w:trHeight w:val="225"/>
        </w:trPr>
        <w:tc>
          <w:tcPr>
            <w:tcW w:w="642" w:type="dxa"/>
            <w:tcBorders>
              <w:top w:val="outset" w:sz="2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74B4E49D" w14:textId="77777777" w:rsidR="00152603" w:rsidRPr="00152603" w:rsidRDefault="00152603" w:rsidP="00152603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5AB34030" w14:textId="77777777" w:rsidR="00152603" w:rsidRPr="00152603" w:rsidRDefault="00152603" w:rsidP="0015260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Naudas balva</w:t>
            </w:r>
          </w:p>
        </w:tc>
        <w:tc>
          <w:tcPr>
            <w:tcW w:w="2589" w:type="dxa"/>
            <w:tcBorders>
              <w:top w:val="outset" w:sz="2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29B253AC" w14:textId="77777777" w:rsidR="00152603" w:rsidRPr="00152603" w:rsidRDefault="00152603" w:rsidP="0015260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Līdz vienas mēneša algas apmēram vienreiz gadā</w:t>
            </w:r>
          </w:p>
        </w:tc>
        <w:tc>
          <w:tcPr>
            <w:tcW w:w="3819" w:type="dxa"/>
            <w:tcBorders>
              <w:top w:val="outset" w:sz="2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3940A5FB" w14:textId="77777777" w:rsidR="00152603" w:rsidRPr="00152603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  3.panta ceturtās daļas 5.punkts.</w:t>
            </w:r>
          </w:p>
          <w:p w14:paraId="002C6661" w14:textId="77777777" w:rsidR="00152603" w:rsidRPr="00152603" w:rsidRDefault="00152603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5260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Par izcilu veikumu noteikto uzdevumu izpildē un ieguldījumu var izmaksāt naudas balvu 25%, 50%, 75% vai 100% apmērā no mēneša algas.</w:t>
            </w:r>
          </w:p>
        </w:tc>
      </w:tr>
    </w:tbl>
    <w:p w14:paraId="01EB8DFF" w14:textId="77777777" w:rsidR="00152603" w:rsidRPr="00152603" w:rsidRDefault="00152603" w:rsidP="00152603">
      <w:pPr>
        <w:widowControl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lv-LV"/>
        </w:rPr>
      </w:pPr>
    </w:p>
    <w:p w14:paraId="53EF00D2" w14:textId="77777777" w:rsidR="00125966" w:rsidRDefault="00125966" w:rsidP="00D2193C">
      <w:pPr>
        <w:tabs>
          <w:tab w:val="left" w:pos="199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125966" w:rsidSect="00EE6303">
          <w:headerReference w:type="first" r:id="rId8"/>
          <w:pgSz w:w="11920" w:h="16840"/>
          <w:pgMar w:top="1134" w:right="851" w:bottom="851" w:left="1418" w:header="851" w:footer="0" w:gutter="0"/>
          <w:cols w:space="720"/>
          <w:titlePg/>
          <w:docGrid w:linePitch="299"/>
        </w:sectPr>
      </w:pPr>
    </w:p>
    <w:p w14:paraId="4BBA12C1" w14:textId="77777777" w:rsidR="002F3ADC" w:rsidRDefault="002F3ADC" w:rsidP="0067306B">
      <w:pPr>
        <w:widowControl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61B712B2" w14:textId="537BB420" w:rsidR="0067306B" w:rsidRPr="0067306B" w:rsidRDefault="0067306B" w:rsidP="0067306B">
      <w:pPr>
        <w:widowControl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67306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Informācija par iespējamajām sociālajām garantijām</w:t>
      </w:r>
    </w:p>
    <w:p w14:paraId="4755325F" w14:textId="77777777" w:rsidR="0067306B" w:rsidRPr="0067306B" w:rsidRDefault="0067306B" w:rsidP="0067306B">
      <w:pPr>
        <w:widowControl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639" w:type="dxa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5F7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473"/>
        <w:gridCol w:w="3785"/>
        <w:gridCol w:w="2773"/>
      </w:tblGrid>
      <w:tr w:rsidR="0067306B" w:rsidRPr="0067306B" w14:paraId="2C771A25" w14:textId="77777777" w:rsidTr="004A6D0C">
        <w:trPr>
          <w:trHeight w:val="225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A7A3C15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5FB5BD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Sociālās garantijas veids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8CBF1C6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Sociālās garantijas apmērs (</w:t>
            </w:r>
            <w:proofErr w:type="spellStart"/>
            <w:r w:rsidRPr="0067306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euro</w:t>
            </w:r>
            <w:proofErr w:type="spellEnd"/>
            <w:r w:rsidRPr="006730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 vai %)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306F1CD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Piešķiršanas pamatojums vai kritēriji</w:t>
            </w:r>
          </w:p>
        </w:tc>
      </w:tr>
      <w:tr w:rsidR="0067306B" w:rsidRPr="0067306B" w14:paraId="1772A9AD" w14:textId="77777777" w:rsidTr="004A6D0C">
        <w:trPr>
          <w:trHeight w:val="225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7032BAA8" w14:textId="77777777" w:rsidR="0067306B" w:rsidRPr="0067306B" w:rsidRDefault="0067306B" w:rsidP="0067306B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52FA83B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Mācību izdevumu </w:t>
            </w:r>
            <w:r w:rsidRPr="0067306B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kompensācija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7055BA2B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Līdz 30% no gada mācību maksas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3D4028D" w14:textId="77777777" w:rsidR="0067306B" w:rsidRPr="0067306B" w:rsidRDefault="0067306B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 26.pants</w:t>
            </w:r>
          </w:p>
        </w:tc>
      </w:tr>
      <w:tr w:rsidR="0067306B" w:rsidRPr="0067306B" w14:paraId="73AD9B1C" w14:textId="77777777" w:rsidTr="004A6D0C">
        <w:trPr>
          <w:trHeight w:val="659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24E40C25" w14:textId="77777777" w:rsidR="0067306B" w:rsidRPr="0067306B" w:rsidRDefault="0067306B" w:rsidP="0067306B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5BB2A70E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Kvalifikācijas celšanas izdevumi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FBFA617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653B0AD" w14:textId="77777777" w:rsidR="0067306B" w:rsidRPr="0067306B" w:rsidRDefault="0067306B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 27.pants, NEVIS apstiprinātās mācību vajadzības</w:t>
            </w:r>
          </w:p>
        </w:tc>
      </w:tr>
      <w:tr w:rsidR="0067306B" w:rsidRPr="0067306B" w14:paraId="568FC8C7" w14:textId="77777777" w:rsidTr="004A6D0C">
        <w:trPr>
          <w:trHeight w:val="225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6247F33" w14:textId="77777777" w:rsidR="0067306B" w:rsidRPr="0067306B" w:rsidRDefault="0067306B" w:rsidP="0067306B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2130B573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Pabalsts</w:t>
            </w: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darbiniekam/ierēdnim, kura apgādībā ir bērns invalīds līdz 18 gadu vecumam.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4ADC229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50 % apmērā no mēneša algas vienu reizi kalendārā gada laikā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8FE8060" w14:textId="77777777" w:rsidR="0067306B" w:rsidRPr="0067306B" w:rsidRDefault="0067306B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 3.panta ceturtās daļas 7.punkts</w:t>
            </w:r>
          </w:p>
        </w:tc>
      </w:tr>
      <w:tr w:rsidR="0067306B" w:rsidRPr="0067306B" w14:paraId="3050FEFC" w14:textId="77777777" w:rsidTr="004A6D0C">
        <w:trPr>
          <w:trHeight w:val="225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5165554" w14:textId="77777777" w:rsidR="0067306B" w:rsidRPr="0067306B" w:rsidRDefault="0067306B" w:rsidP="0067306B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24D46BF5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Atvaļinājuma </w:t>
            </w:r>
            <w:r w:rsidRPr="0067306B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pabalsts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043E53D3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50 % apmērā no mēneša algas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6227382" w14:textId="77777777" w:rsidR="0067306B" w:rsidRPr="0067306B" w:rsidRDefault="0067306B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 3.panta ceturtās daļas 8.punkts; ikgadējās darbības novērtējums</w:t>
            </w:r>
          </w:p>
          <w:p w14:paraId="52B6225C" w14:textId="77777777" w:rsidR="0067306B" w:rsidRPr="0067306B" w:rsidRDefault="0067306B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Kritēriji: amata (darba) pienākumu izpildes novērtējums ir „labi”, „ļoti labi” vai „teicami”</w:t>
            </w:r>
          </w:p>
        </w:tc>
      </w:tr>
      <w:tr w:rsidR="0067306B" w:rsidRPr="0067306B" w14:paraId="382E7758" w14:textId="77777777" w:rsidTr="004A6D0C">
        <w:trPr>
          <w:trHeight w:val="2081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2E52E20A" w14:textId="77777777" w:rsidR="0067306B" w:rsidRPr="0067306B" w:rsidRDefault="0067306B" w:rsidP="0067306B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3CB660F7" w14:textId="77777777" w:rsidR="0067306B" w:rsidRPr="0067306B" w:rsidRDefault="0067306B" w:rsidP="0069479E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Redzes korekcijas līdzekļu iegādes izdevumu </w:t>
            </w:r>
            <w:r w:rsidRPr="0067306B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kompensācija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3BB2BA93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Līdz 250 EUR gadā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2AC60E2" w14:textId="77777777" w:rsidR="0067306B" w:rsidRPr="0067306B" w:rsidRDefault="0067306B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MK noteikumi Nr.343 (10.08.02.) “Darba aizsardzības prasības, strādājot ar displeju” 12.punkts.</w:t>
            </w:r>
          </w:p>
          <w:p w14:paraId="3A0DA2E1" w14:textId="77777777" w:rsidR="0067306B" w:rsidRPr="0067306B" w:rsidRDefault="0067306B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 veselības pārbaudē konstatēts, ka nepieciešami amata pienākumu veikšanai piemēroti speciāli medicīniski optiski redzes korekcijas līdzekļi.</w:t>
            </w:r>
          </w:p>
        </w:tc>
      </w:tr>
      <w:tr w:rsidR="0067306B" w:rsidRPr="0067306B" w14:paraId="3189891E" w14:textId="77777777" w:rsidTr="004A6D0C">
        <w:trPr>
          <w:trHeight w:val="225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9A52A22" w14:textId="77777777" w:rsidR="0067306B" w:rsidRPr="0067306B" w:rsidRDefault="0067306B" w:rsidP="0067306B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004E38EA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Veselības apdrošināšana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53EA2553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Esošo finanšu līdzekļu ietvaros un normatīvajos aktos noteiktajā apmērā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8A6C375" w14:textId="77777777" w:rsidR="0067306B" w:rsidRPr="0067306B" w:rsidRDefault="0067306B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37.pants;</w:t>
            </w:r>
          </w:p>
          <w:p w14:paraId="10A553B9" w14:textId="77777777" w:rsidR="0067306B" w:rsidRPr="0067306B" w:rsidRDefault="0067306B" w:rsidP="0069479E">
            <w:pPr>
              <w:widowControl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Darbiniekiem, kuriem ir beidzies pārbaudes laiks (veikta darbinieka darbības novērtēšana).</w:t>
            </w:r>
          </w:p>
        </w:tc>
      </w:tr>
      <w:tr w:rsidR="0067306B" w:rsidRPr="0067306B" w14:paraId="31CD5836" w14:textId="77777777" w:rsidTr="004A6D0C">
        <w:trPr>
          <w:trHeight w:val="225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045E247C" w14:textId="77777777" w:rsidR="0067306B" w:rsidRPr="0067306B" w:rsidRDefault="0067306B" w:rsidP="0067306B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2AAA61B2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Pabalsts</w:t>
            </w: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sakarā ar ģimenes locekļa vai apgādājamā nāvi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572A96D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Vienas minimālās mēneša darba algas apmērā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ADAAA8A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 20.pants</w:t>
            </w:r>
          </w:p>
        </w:tc>
      </w:tr>
      <w:tr w:rsidR="0067306B" w:rsidRPr="0067306B" w14:paraId="7D80CC1D" w14:textId="77777777" w:rsidTr="004A6D0C">
        <w:trPr>
          <w:trHeight w:val="344"/>
        </w:trPr>
        <w:tc>
          <w:tcPr>
            <w:tcW w:w="608" w:type="dxa"/>
            <w:tcBorders>
              <w:top w:val="outset" w:sz="2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2DBDCEA2" w14:textId="77777777" w:rsidR="0067306B" w:rsidRPr="0067306B" w:rsidRDefault="0067306B" w:rsidP="0067306B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2473" w:type="dxa"/>
            <w:tcBorders>
              <w:top w:val="outset" w:sz="2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65ACED79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Atlaišanas </w:t>
            </w:r>
            <w:r w:rsidRPr="0067306B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pabalsts</w:t>
            </w:r>
          </w:p>
        </w:tc>
        <w:tc>
          <w:tcPr>
            <w:tcW w:w="3785" w:type="dxa"/>
            <w:tcBorders>
              <w:top w:val="outset" w:sz="2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14:paraId="361F25E1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 noteiktajā apmērā</w:t>
            </w:r>
          </w:p>
        </w:tc>
        <w:tc>
          <w:tcPr>
            <w:tcW w:w="2773" w:type="dxa"/>
            <w:tcBorders>
              <w:top w:val="outset" w:sz="2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3FD0A4B" w14:textId="77777777" w:rsidR="0067306B" w:rsidRPr="0067306B" w:rsidRDefault="0067306B" w:rsidP="0067306B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7306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VPIADAL 17.pants</w:t>
            </w:r>
          </w:p>
        </w:tc>
      </w:tr>
    </w:tbl>
    <w:p w14:paraId="4A10A309" w14:textId="584628E1" w:rsidR="00125966" w:rsidRDefault="0067306B" w:rsidP="003D0BEB">
      <w:pPr>
        <w:widowControl/>
        <w:spacing w:after="150" w:line="27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306B">
        <w:rPr>
          <w:rFonts w:ascii="Times New Roman" w:eastAsia="Times New Roman" w:hAnsi="Times New Roman"/>
          <w:sz w:val="20"/>
          <w:szCs w:val="20"/>
          <w:lang w:eastAsia="lv-LV"/>
        </w:rPr>
        <w:t> </w:t>
      </w:r>
    </w:p>
    <w:p w14:paraId="14410B75" w14:textId="1E6143AC" w:rsidR="0067306B" w:rsidRPr="0067306B" w:rsidRDefault="0067306B" w:rsidP="0067306B">
      <w:pPr>
        <w:rPr>
          <w:rFonts w:ascii="Times New Roman" w:hAnsi="Times New Roman"/>
          <w:sz w:val="24"/>
          <w:szCs w:val="24"/>
        </w:rPr>
      </w:pPr>
    </w:p>
    <w:p w14:paraId="146DF1DB" w14:textId="58E42644" w:rsidR="0067306B" w:rsidRPr="0067306B" w:rsidRDefault="0067306B" w:rsidP="0067306B">
      <w:pPr>
        <w:rPr>
          <w:rFonts w:ascii="Times New Roman" w:hAnsi="Times New Roman"/>
          <w:sz w:val="24"/>
          <w:szCs w:val="24"/>
        </w:rPr>
      </w:pPr>
    </w:p>
    <w:p w14:paraId="205EEF93" w14:textId="74F6ADC6" w:rsidR="007074A2" w:rsidRPr="007074A2" w:rsidRDefault="007074A2" w:rsidP="007074A2">
      <w:pPr>
        <w:tabs>
          <w:tab w:val="left" w:pos="4425"/>
        </w:tabs>
        <w:rPr>
          <w:rFonts w:ascii="Times New Roman" w:eastAsiaTheme="minorHAnsi" w:hAnsi="Times New Roman"/>
        </w:rPr>
      </w:pPr>
    </w:p>
    <w:sectPr w:rsidR="007074A2" w:rsidRPr="007074A2" w:rsidSect="00142056">
      <w:headerReference w:type="default" r:id="rId9"/>
      <w:pgSz w:w="12240" w:h="15840"/>
      <w:pgMar w:top="85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2BB5" w14:textId="77777777" w:rsidR="0046454E" w:rsidRDefault="0046454E">
      <w:pPr>
        <w:spacing w:after="0" w:line="240" w:lineRule="auto"/>
      </w:pPr>
      <w:r>
        <w:separator/>
      </w:r>
    </w:p>
  </w:endnote>
  <w:endnote w:type="continuationSeparator" w:id="0">
    <w:p w14:paraId="4CDB6628" w14:textId="77777777" w:rsidR="0046454E" w:rsidRDefault="0046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BAF2" w14:textId="77777777" w:rsidR="0046454E" w:rsidRDefault="0046454E">
      <w:pPr>
        <w:spacing w:after="0" w:line="240" w:lineRule="auto"/>
      </w:pPr>
      <w:r>
        <w:separator/>
      </w:r>
    </w:p>
  </w:footnote>
  <w:footnote w:type="continuationSeparator" w:id="0">
    <w:p w14:paraId="1716F29A" w14:textId="77777777" w:rsidR="0046454E" w:rsidRDefault="00464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D36C" w14:textId="65BC019C" w:rsidR="002512F0" w:rsidRPr="002512F0" w:rsidRDefault="002512F0" w:rsidP="002512F0">
    <w:pPr>
      <w:widowControl/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1</w:t>
    </w:r>
    <w:r w:rsidRPr="002512F0">
      <w:rPr>
        <w:rFonts w:ascii="Times New Roman" w:hAnsi="Times New Roman"/>
        <w:sz w:val="24"/>
        <w:szCs w:val="24"/>
      </w:rPr>
      <w:t xml:space="preserve">. pielikums  </w:t>
    </w:r>
  </w:p>
  <w:p w14:paraId="075CB745" w14:textId="77777777" w:rsidR="002512F0" w:rsidRPr="002512F0" w:rsidRDefault="002512F0" w:rsidP="002512F0">
    <w:pPr>
      <w:widowControl/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2512F0">
      <w:rPr>
        <w:rFonts w:ascii="Times New Roman" w:hAnsi="Times New Roman"/>
        <w:sz w:val="24"/>
        <w:szCs w:val="24"/>
      </w:rPr>
      <w:t xml:space="preserve">Valsts dzelzceļa administrācijas </w:t>
    </w:r>
  </w:p>
  <w:p w14:paraId="7AF74F0D" w14:textId="75FCEBB6" w:rsidR="004C1A67" w:rsidRPr="002512F0" w:rsidRDefault="004C1A67" w:rsidP="004C1A67">
    <w:pPr>
      <w:widowControl/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/>
        <w:color w:val="FF0000"/>
        <w:sz w:val="24"/>
        <w:szCs w:val="24"/>
      </w:rPr>
    </w:pPr>
    <w:r w:rsidRPr="007A131D">
      <w:rPr>
        <w:rFonts w:ascii="Times New Roman" w:hAnsi="Times New Roman"/>
        <w:sz w:val="24"/>
        <w:szCs w:val="24"/>
      </w:rPr>
      <w:t xml:space="preserve">2022.gada </w:t>
    </w:r>
    <w:r>
      <w:rPr>
        <w:rFonts w:ascii="Times New Roman" w:hAnsi="Times New Roman"/>
        <w:sz w:val="24"/>
        <w:szCs w:val="24"/>
      </w:rPr>
      <w:t>18</w:t>
    </w:r>
    <w:r w:rsidRPr="007A131D">
      <w:rPr>
        <w:rFonts w:ascii="Times New Roman" w:hAnsi="Times New Roman"/>
        <w:sz w:val="24"/>
        <w:szCs w:val="24"/>
      </w:rPr>
      <w:t>.</w:t>
    </w:r>
    <w:r>
      <w:rPr>
        <w:rFonts w:ascii="Times New Roman" w:hAnsi="Times New Roman"/>
        <w:sz w:val="24"/>
        <w:szCs w:val="24"/>
      </w:rPr>
      <w:t>jūlija</w:t>
    </w:r>
    <w:r w:rsidRPr="007A131D">
      <w:rPr>
        <w:rFonts w:ascii="Times New Roman" w:hAnsi="Times New Roman"/>
        <w:sz w:val="24"/>
        <w:szCs w:val="24"/>
      </w:rPr>
      <w:t xml:space="preserve"> darba kārtības noteikumiem Nr.</w:t>
    </w:r>
    <w:r>
      <w:rPr>
        <w:rFonts w:ascii="Times New Roman" w:hAnsi="Times New Roman"/>
        <w:sz w:val="24"/>
        <w:szCs w:val="24"/>
      </w:rPr>
      <w:t xml:space="preserve"> 1</w:t>
    </w:r>
    <w:r w:rsidRPr="007A131D">
      <w:rPr>
        <w:rFonts w:ascii="Times New Roman" w:hAnsi="Times New Roman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>2</w:t>
    </w:r>
    <w:r w:rsidRPr="007A131D">
      <w:rPr>
        <w:rFonts w:ascii="Times New Roman" w:hAnsi="Times New Roman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>5</w:t>
    </w:r>
  </w:p>
  <w:p w14:paraId="5148367D" w14:textId="25B8DCA5" w:rsidR="00125966" w:rsidRPr="00815277" w:rsidRDefault="00125966" w:rsidP="009C65BF">
    <w:pPr>
      <w:pStyle w:val="Header"/>
      <w:ind w:left="-709"/>
      <w:jc w:val="center"/>
      <w:rPr>
        <w:rFonts w:ascii="Times New Roman" w:hAnsi="Times New Roman"/>
      </w:rPr>
    </w:pPr>
  </w:p>
  <w:p w14:paraId="5A5F4BE6" w14:textId="72F3171B" w:rsidR="00125966" w:rsidRPr="006945E1" w:rsidRDefault="00125966" w:rsidP="00266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E072" w14:textId="7708C3B4" w:rsidR="006C1566" w:rsidRPr="002512F0" w:rsidRDefault="006C1566" w:rsidP="006C1566">
    <w:pPr>
      <w:widowControl/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  <w:r w:rsidRPr="002512F0">
      <w:rPr>
        <w:rFonts w:ascii="Times New Roman" w:hAnsi="Times New Roman"/>
        <w:sz w:val="24"/>
        <w:szCs w:val="24"/>
      </w:rPr>
      <w:t xml:space="preserve">. pielikums  </w:t>
    </w:r>
  </w:p>
  <w:p w14:paraId="4F4A3314" w14:textId="77777777" w:rsidR="006C1566" w:rsidRPr="002512F0" w:rsidRDefault="006C1566" w:rsidP="006C1566">
    <w:pPr>
      <w:widowControl/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2512F0">
      <w:rPr>
        <w:rFonts w:ascii="Times New Roman" w:hAnsi="Times New Roman"/>
        <w:sz w:val="24"/>
        <w:szCs w:val="24"/>
      </w:rPr>
      <w:t xml:space="preserve">Valsts dzelzceļa administrācijas </w:t>
    </w:r>
  </w:p>
  <w:p w14:paraId="6C9672E9" w14:textId="77777777" w:rsidR="006C1566" w:rsidRPr="002512F0" w:rsidRDefault="006C1566" w:rsidP="006C1566">
    <w:pPr>
      <w:widowControl/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/>
        <w:color w:val="FF0000"/>
        <w:sz w:val="24"/>
        <w:szCs w:val="24"/>
      </w:rPr>
    </w:pPr>
    <w:r w:rsidRPr="007A131D">
      <w:rPr>
        <w:rFonts w:ascii="Times New Roman" w:hAnsi="Times New Roman"/>
        <w:sz w:val="24"/>
        <w:szCs w:val="24"/>
      </w:rPr>
      <w:t xml:space="preserve">2022.gada </w:t>
    </w:r>
    <w:r>
      <w:rPr>
        <w:rFonts w:ascii="Times New Roman" w:hAnsi="Times New Roman"/>
        <w:sz w:val="24"/>
        <w:szCs w:val="24"/>
      </w:rPr>
      <w:t>18</w:t>
    </w:r>
    <w:r w:rsidRPr="007A131D">
      <w:rPr>
        <w:rFonts w:ascii="Times New Roman" w:hAnsi="Times New Roman"/>
        <w:sz w:val="24"/>
        <w:szCs w:val="24"/>
      </w:rPr>
      <w:t>.</w:t>
    </w:r>
    <w:r>
      <w:rPr>
        <w:rFonts w:ascii="Times New Roman" w:hAnsi="Times New Roman"/>
        <w:sz w:val="24"/>
        <w:szCs w:val="24"/>
      </w:rPr>
      <w:t>jūlija</w:t>
    </w:r>
    <w:r w:rsidRPr="007A131D">
      <w:rPr>
        <w:rFonts w:ascii="Times New Roman" w:hAnsi="Times New Roman"/>
        <w:sz w:val="24"/>
        <w:szCs w:val="24"/>
      </w:rPr>
      <w:t xml:space="preserve"> darba kārtības noteikumiem Nr.</w:t>
    </w:r>
    <w:r>
      <w:rPr>
        <w:rFonts w:ascii="Times New Roman" w:hAnsi="Times New Roman"/>
        <w:sz w:val="24"/>
        <w:szCs w:val="24"/>
      </w:rPr>
      <w:t xml:space="preserve"> 1</w:t>
    </w:r>
    <w:r w:rsidRPr="007A131D">
      <w:rPr>
        <w:rFonts w:ascii="Times New Roman" w:hAnsi="Times New Roman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>2</w:t>
    </w:r>
    <w:r w:rsidRPr="007A131D">
      <w:rPr>
        <w:rFonts w:ascii="Times New Roman" w:hAnsi="Times New Roman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>5</w:t>
    </w:r>
  </w:p>
  <w:p w14:paraId="6F302DB8" w14:textId="72065F54" w:rsidR="003B3155" w:rsidRPr="007074A2" w:rsidRDefault="003B3155" w:rsidP="00707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37F88"/>
    <w:multiLevelType w:val="hybridMultilevel"/>
    <w:tmpl w:val="B8BED628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64587A"/>
    <w:multiLevelType w:val="multilevel"/>
    <w:tmpl w:val="B212C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  <w:i w:val="0"/>
        <w:iCs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bCs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905880"/>
    <w:multiLevelType w:val="multilevel"/>
    <w:tmpl w:val="10783496"/>
    <w:lvl w:ilvl="0">
      <w:start w:val="183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28E04F77"/>
    <w:multiLevelType w:val="hybridMultilevel"/>
    <w:tmpl w:val="BCBE76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FF19A6"/>
    <w:multiLevelType w:val="multilevel"/>
    <w:tmpl w:val="7B2A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597071"/>
    <w:multiLevelType w:val="hybridMultilevel"/>
    <w:tmpl w:val="0DD4BB4A"/>
    <w:lvl w:ilvl="0" w:tplc="CDD2A0A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32EEC"/>
    <w:multiLevelType w:val="multilevel"/>
    <w:tmpl w:val="7B2A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860003"/>
    <w:multiLevelType w:val="multilevel"/>
    <w:tmpl w:val="D6FC2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 w:val="0"/>
        <w:bCs/>
        <w:i w:val="0"/>
        <w:iCs/>
        <w:color w:val="7030A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E35647"/>
    <w:multiLevelType w:val="multilevel"/>
    <w:tmpl w:val="7B2A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A85928"/>
    <w:multiLevelType w:val="multilevel"/>
    <w:tmpl w:val="CB90F1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7" w:hanging="495"/>
      </w:pPr>
    </w:lvl>
    <w:lvl w:ilvl="2">
      <w:start w:val="1"/>
      <w:numFmt w:val="decimal"/>
      <w:isLgl/>
      <w:lvlText w:val="%1.%2.%3."/>
      <w:lvlJc w:val="left"/>
      <w:pPr>
        <w:ind w:left="872" w:hanging="720"/>
      </w:pPr>
    </w:lvl>
    <w:lvl w:ilvl="3">
      <w:start w:val="1"/>
      <w:numFmt w:val="decimal"/>
      <w:isLgl/>
      <w:lvlText w:val="%1.%2.%3.%4."/>
      <w:lvlJc w:val="left"/>
      <w:pPr>
        <w:ind w:left="872" w:hanging="720"/>
      </w:pPr>
    </w:lvl>
    <w:lvl w:ilvl="4">
      <w:start w:val="1"/>
      <w:numFmt w:val="decimal"/>
      <w:isLgl/>
      <w:lvlText w:val="%1.%2.%3.%4.%5."/>
      <w:lvlJc w:val="left"/>
      <w:pPr>
        <w:ind w:left="1232" w:hanging="1080"/>
      </w:pPr>
    </w:lvl>
    <w:lvl w:ilvl="5">
      <w:start w:val="1"/>
      <w:numFmt w:val="decimal"/>
      <w:isLgl/>
      <w:lvlText w:val="%1.%2.%3.%4.%5.%6."/>
      <w:lvlJc w:val="left"/>
      <w:pPr>
        <w:ind w:left="1232" w:hanging="1080"/>
      </w:pPr>
    </w:lvl>
    <w:lvl w:ilvl="6">
      <w:start w:val="1"/>
      <w:numFmt w:val="decimal"/>
      <w:isLgl/>
      <w:lvlText w:val="%1.%2.%3.%4.%5.%6.%7."/>
      <w:lvlJc w:val="left"/>
      <w:pPr>
        <w:ind w:left="1592" w:hanging="1440"/>
      </w:pPr>
    </w:lvl>
    <w:lvl w:ilvl="7">
      <w:start w:val="1"/>
      <w:numFmt w:val="decimal"/>
      <w:isLgl/>
      <w:lvlText w:val="%1.%2.%3.%4.%5.%6.%7.%8."/>
      <w:lvlJc w:val="left"/>
      <w:pPr>
        <w:ind w:left="1592" w:hanging="1440"/>
      </w:pPr>
    </w:lvl>
    <w:lvl w:ilvl="8">
      <w:start w:val="1"/>
      <w:numFmt w:val="decimal"/>
      <w:isLgl/>
      <w:lvlText w:val="%1.%2.%3.%4.%5.%6.%7.%8.%9."/>
      <w:lvlJc w:val="left"/>
      <w:pPr>
        <w:ind w:left="1952" w:hanging="1800"/>
      </w:pPr>
    </w:lvl>
  </w:abstractNum>
  <w:abstractNum w:abstractNumId="10" w15:restartNumberingAfterBreak="0">
    <w:nsid w:val="4E22227E"/>
    <w:multiLevelType w:val="hybridMultilevel"/>
    <w:tmpl w:val="DE12E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56C3D"/>
    <w:multiLevelType w:val="multilevel"/>
    <w:tmpl w:val="0A2EC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  <w:i w:val="0"/>
        <w:iCs/>
        <w:color w:val="7030A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7030A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495924"/>
    <w:multiLevelType w:val="hybridMultilevel"/>
    <w:tmpl w:val="09AE9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76242"/>
    <w:multiLevelType w:val="hybridMultilevel"/>
    <w:tmpl w:val="982E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B4101"/>
    <w:multiLevelType w:val="hybridMultilevel"/>
    <w:tmpl w:val="F6604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A3E"/>
    <w:multiLevelType w:val="multilevel"/>
    <w:tmpl w:val="05225F80"/>
    <w:lvl w:ilvl="0">
      <w:start w:val="7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7901996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184058">
    <w:abstractNumId w:val="1"/>
  </w:num>
  <w:num w:numId="3" w16cid:durableId="1240407615">
    <w:abstractNumId w:val="13"/>
  </w:num>
  <w:num w:numId="4" w16cid:durableId="1154834129">
    <w:abstractNumId w:val="15"/>
  </w:num>
  <w:num w:numId="5" w16cid:durableId="413819382">
    <w:abstractNumId w:val="6"/>
  </w:num>
  <w:num w:numId="6" w16cid:durableId="108162284">
    <w:abstractNumId w:val="4"/>
  </w:num>
  <w:num w:numId="7" w16cid:durableId="921331835">
    <w:abstractNumId w:val="3"/>
  </w:num>
  <w:num w:numId="8" w16cid:durableId="2100057707">
    <w:abstractNumId w:val="10"/>
  </w:num>
  <w:num w:numId="9" w16cid:durableId="375738243">
    <w:abstractNumId w:val="14"/>
  </w:num>
  <w:num w:numId="10" w16cid:durableId="2039357048">
    <w:abstractNumId w:val="8"/>
  </w:num>
  <w:num w:numId="11" w16cid:durableId="752432739">
    <w:abstractNumId w:val="7"/>
  </w:num>
  <w:num w:numId="12" w16cid:durableId="1398019346">
    <w:abstractNumId w:val="12"/>
  </w:num>
  <w:num w:numId="13" w16cid:durableId="2065135622">
    <w:abstractNumId w:val="11"/>
  </w:num>
  <w:num w:numId="14" w16cid:durableId="226499236">
    <w:abstractNumId w:val="2"/>
  </w:num>
  <w:num w:numId="15" w16cid:durableId="288633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3268264">
    <w:abstractNumId w:val="5"/>
  </w:num>
  <w:num w:numId="17" w16cid:durableId="211282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8F"/>
    <w:rsid w:val="00000712"/>
    <w:rsid w:val="00000C4D"/>
    <w:rsid w:val="00003A1B"/>
    <w:rsid w:val="00007712"/>
    <w:rsid w:val="00013101"/>
    <w:rsid w:val="000136F8"/>
    <w:rsid w:val="000153EA"/>
    <w:rsid w:val="00017889"/>
    <w:rsid w:val="00021FCE"/>
    <w:rsid w:val="00022E7F"/>
    <w:rsid w:val="0002388A"/>
    <w:rsid w:val="00024D38"/>
    <w:rsid w:val="00024D74"/>
    <w:rsid w:val="00025311"/>
    <w:rsid w:val="00026810"/>
    <w:rsid w:val="00027B2D"/>
    <w:rsid w:val="000306E0"/>
    <w:rsid w:val="000318C7"/>
    <w:rsid w:val="00032329"/>
    <w:rsid w:val="0003348F"/>
    <w:rsid w:val="00034645"/>
    <w:rsid w:val="000355B4"/>
    <w:rsid w:val="00035775"/>
    <w:rsid w:val="000364CE"/>
    <w:rsid w:val="00040086"/>
    <w:rsid w:val="00040581"/>
    <w:rsid w:val="00041D8E"/>
    <w:rsid w:val="0004285A"/>
    <w:rsid w:val="0004422E"/>
    <w:rsid w:val="00045B7F"/>
    <w:rsid w:val="00052283"/>
    <w:rsid w:val="000528D2"/>
    <w:rsid w:val="00052F96"/>
    <w:rsid w:val="0005360A"/>
    <w:rsid w:val="000607D4"/>
    <w:rsid w:val="0006086B"/>
    <w:rsid w:val="000661B8"/>
    <w:rsid w:val="000676A1"/>
    <w:rsid w:val="0007405E"/>
    <w:rsid w:val="0008283D"/>
    <w:rsid w:val="000855D2"/>
    <w:rsid w:val="00085EF7"/>
    <w:rsid w:val="0009199D"/>
    <w:rsid w:val="00095080"/>
    <w:rsid w:val="00097999"/>
    <w:rsid w:val="000A3057"/>
    <w:rsid w:val="000A4ABE"/>
    <w:rsid w:val="000A4CA6"/>
    <w:rsid w:val="000A6292"/>
    <w:rsid w:val="000A742C"/>
    <w:rsid w:val="000B10CD"/>
    <w:rsid w:val="000B3D22"/>
    <w:rsid w:val="000B4A80"/>
    <w:rsid w:val="000B4C0A"/>
    <w:rsid w:val="000B5C42"/>
    <w:rsid w:val="000B5CC6"/>
    <w:rsid w:val="000B6BAC"/>
    <w:rsid w:val="000C0548"/>
    <w:rsid w:val="000C1635"/>
    <w:rsid w:val="000C1643"/>
    <w:rsid w:val="000C3AC2"/>
    <w:rsid w:val="000C5DE7"/>
    <w:rsid w:val="000D1ED7"/>
    <w:rsid w:val="000D65EC"/>
    <w:rsid w:val="000E0617"/>
    <w:rsid w:val="000E0C79"/>
    <w:rsid w:val="000E4900"/>
    <w:rsid w:val="000E7D36"/>
    <w:rsid w:val="000F0F94"/>
    <w:rsid w:val="000F2B53"/>
    <w:rsid w:val="000F5A08"/>
    <w:rsid w:val="000F7AF7"/>
    <w:rsid w:val="00103FA0"/>
    <w:rsid w:val="00106001"/>
    <w:rsid w:val="001105C4"/>
    <w:rsid w:val="00110BF7"/>
    <w:rsid w:val="00111F01"/>
    <w:rsid w:val="00113E82"/>
    <w:rsid w:val="001148A4"/>
    <w:rsid w:val="00116656"/>
    <w:rsid w:val="00116A31"/>
    <w:rsid w:val="001216B1"/>
    <w:rsid w:val="00125966"/>
    <w:rsid w:val="00125AEE"/>
    <w:rsid w:val="00130FB3"/>
    <w:rsid w:val="00131116"/>
    <w:rsid w:val="0013211A"/>
    <w:rsid w:val="0013388C"/>
    <w:rsid w:val="0013548C"/>
    <w:rsid w:val="001357B8"/>
    <w:rsid w:val="00135D31"/>
    <w:rsid w:val="00137558"/>
    <w:rsid w:val="0013793A"/>
    <w:rsid w:val="00140861"/>
    <w:rsid w:val="00141805"/>
    <w:rsid w:val="00141C7E"/>
    <w:rsid w:val="00142DCC"/>
    <w:rsid w:val="001443B5"/>
    <w:rsid w:val="00144FC0"/>
    <w:rsid w:val="00146D94"/>
    <w:rsid w:val="00146FC0"/>
    <w:rsid w:val="00152603"/>
    <w:rsid w:val="0015394D"/>
    <w:rsid w:val="00154707"/>
    <w:rsid w:val="001548CA"/>
    <w:rsid w:val="00155769"/>
    <w:rsid w:val="001568EA"/>
    <w:rsid w:val="001620CE"/>
    <w:rsid w:val="001650BF"/>
    <w:rsid w:val="001658CA"/>
    <w:rsid w:val="00166633"/>
    <w:rsid w:val="00166657"/>
    <w:rsid w:val="00167DFF"/>
    <w:rsid w:val="00171963"/>
    <w:rsid w:val="001725AC"/>
    <w:rsid w:val="001736BF"/>
    <w:rsid w:val="001769DE"/>
    <w:rsid w:val="00177B1C"/>
    <w:rsid w:val="001804A9"/>
    <w:rsid w:val="00182A70"/>
    <w:rsid w:val="00184EAB"/>
    <w:rsid w:val="001851D6"/>
    <w:rsid w:val="00186B5F"/>
    <w:rsid w:val="00187C61"/>
    <w:rsid w:val="00191CC8"/>
    <w:rsid w:val="00194DC0"/>
    <w:rsid w:val="001951D8"/>
    <w:rsid w:val="00197CC9"/>
    <w:rsid w:val="00197D27"/>
    <w:rsid w:val="001A6C00"/>
    <w:rsid w:val="001B0036"/>
    <w:rsid w:val="001B0A0E"/>
    <w:rsid w:val="001B0D3C"/>
    <w:rsid w:val="001B17E6"/>
    <w:rsid w:val="001B1DD3"/>
    <w:rsid w:val="001B352F"/>
    <w:rsid w:val="001B4C4D"/>
    <w:rsid w:val="001B4F85"/>
    <w:rsid w:val="001B6FDE"/>
    <w:rsid w:val="001B7A04"/>
    <w:rsid w:val="001C3AC6"/>
    <w:rsid w:val="001C598E"/>
    <w:rsid w:val="001C7520"/>
    <w:rsid w:val="001C77E8"/>
    <w:rsid w:val="001D0C74"/>
    <w:rsid w:val="001D0D92"/>
    <w:rsid w:val="001D18D3"/>
    <w:rsid w:val="001D408C"/>
    <w:rsid w:val="001D69C3"/>
    <w:rsid w:val="001E0716"/>
    <w:rsid w:val="001E1241"/>
    <w:rsid w:val="001E1B2C"/>
    <w:rsid w:val="001E2298"/>
    <w:rsid w:val="001E3BB6"/>
    <w:rsid w:val="001E4432"/>
    <w:rsid w:val="001E494F"/>
    <w:rsid w:val="001E62E1"/>
    <w:rsid w:val="001F140A"/>
    <w:rsid w:val="001F269E"/>
    <w:rsid w:val="001F2E38"/>
    <w:rsid w:val="001F427C"/>
    <w:rsid w:val="001F522A"/>
    <w:rsid w:val="001F6A66"/>
    <w:rsid w:val="001F6D0C"/>
    <w:rsid w:val="002011B9"/>
    <w:rsid w:val="00201D5D"/>
    <w:rsid w:val="00202E90"/>
    <w:rsid w:val="00206D78"/>
    <w:rsid w:val="002114DD"/>
    <w:rsid w:val="0021217D"/>
    <w:rsid w:val="002124E7"/>
    <w:rsid w:val="0021466F"/>
    <w:rsid w:val="00214E04"/>
    <w:rsid w:val="00215388"/>
    <w:rsid w:val="00216809"/>
    <w:rsid w:val="00226E63"/>
    <w:rsid w:val="00232DFC"/>
    <w:rsid w:val="002345C3"/>
    <w:rsid w:val="00234A8A"/>
    <w:rsid w:val="00241E31"/>
    <w:rsid w:val="002477F7"/>
    <w:rsid w:val="00247EE8"/>
    <w:rsid w:val="002512F0"/>
    <w:rsid w:val="0025396D"/>
    <w:rsid w:val="002541AA"/>
    <w:rsid w:val="002547AD"/>
    <w:rsid w:val="0025619E"/>
    <w:rsid w:val="00256DD2"/>
    <w:rsid w:val="0026254C"/>
    <w:rsid w:val="00262BBF"/>
    <w:rsid w:val="0026691E"/>
    <w:rsid w:val="0027022E"/>
    <w:rsid w:val="00271BC3"/>
    <w:rsid w:val="00272703"/>
    <w:rsid w:val="00273784"/>
    <w:rsid w:val="0027471B"/>
    <w:rsid w:val="00275A09"/>
    <w:rsid w:val="002816D6"/>
    <w:rsid w:val="002830B1"/>
    <w:rsid w:val="00284DCF"/>
    <w:rsid w:val="002868CF"/>
    <w:rsid w:val="00290A11"/>
    <w:rsid w:val="0029227C"/>
    <w:rsid w:val="00295B66"/>
    <w:rsid w:val="00297F31"/>
    <w:rsid w:val="002A50A0"/>
    <w:rsid w:val="002C0C2C"/>
    <w:rsid w:val="002C191C"/>
    <w:rsid w:val="002C1C96"/>
    <w:rsid w:val="002C27FE"/>
    <w:rsid w:val="002C477D"/>
    <w:rsid w:val="002C62A4"/>
    <w:rsid w:val="002C64C0"/>
    <w:rsid w:val="002D04F5"/>
    <w:rsid w:val="002D25A0"/>
    <w:rsid w:val="002D2CB1"/>
    <w:rsid w:val="002D41BC"/>
    <w:rsid w:val="002D5BBF"/>
    <w:rsid w:val="002D695E"/>
    <w:rsid w:val="002E053F"/>
    <w:rsid w:val="002E1219"/>
    <w:rsid w:val="002E1D2C"/>
    <w:rsid w:val="002E663B"/>
    <w:rsid w:val="002F1093"/>
    <w:rsid w:val="002F3288"/>
    <w:rsid w:val="002F3ADC"/>
    <w:rsid w:val="002F54E2"/>
    <w:rsid w:val="002F54F5"/>
    <w:rsid w:val="002F627C"/>
    <w:rsid w:val="003009F6"/>
    <w:rsid w:val="003024CA"/>
    <w:rsid w:val="00302D12"/>
    <w:rsid w:val="00303584"/>
    <w:rsid w:val="003043D7"/>
    <w:rsid w:val="00311D4C"/>
    <w:rsid w:val="00311D50"/>
    <w:rsid w:val="0031338B"/>
    <w:rsid w:val="003143A4"/>
    <w:rsid w:val="0031532A"/>
    <w:rsid w:val="00315B0B"/>
    <w:rsid w:val="00316E51"/>
    <w:rsid w:val="0031725D"/>
    <w:rsid w:val="00317EF3"/>
    <w:rsid w:val="0032048E"/>
    <w:rsid w:val="00322ED0"/>
    <w:rsid w:val="003252A8"/>
    <w:rsid w:val="00326F33"/>
    <w:rsid w:val="00331232"/>
    <w:rsid w:val="0033131D"/>
    <w:rsid w:val="003356AE"/>
    <w:rsid w:val="00335DDA"/>
    <w:rsid w:val="00335E63"/>
    <w:rsid w:val="0034197C"/>
    <w:rsid w:val="00345BE6"/>
    <w:rsid w:val="00346E0D"/>
    <w:rsid w:val="00347C24"/>
    <w:rsid w:val="00347D64"/>
    <w:rsid w:val="00347EB2"/>
    <w:rsid w:val="00353989"/>
    <w:rsid w:val="00354D4E"/>
    <w:rsid w:val="00362137"/>
    <w:rsid w:val="00362E46"/>
    <w:rsid w:val="0036375C"/>
    <w:rsid w:val="00363CDB"/>
    <w:rsid w:val="00364EF8"/>
    <w:rsid w:val="003651BD"/>
    <w:rsid w:val="0037108A"/>
    <w:rsid w:val="00377B22"/>
    <w:rsid w:val="003800D5"/>
    <w:rsid w:val="003818C6"/>
    <w:rsid w:val="00381ABC"/>
    <w:rsid w:val="00381D46"/>
    <w:rsid w:val="003941C5"/>
    <w:rsid w:val="00394866"/>
    <w:rsid w:val="003952A0"/>
    <w:rsid w:val="0039768A"/>
    <w:rsid w:val="0039769E"/>
    <w:rsid w:val="003A0F13"/>
    <w:rsid w:val="003A6305"/>
    <w:rsid w:val="003A6640"/>
    <w:rsid w:val="003B016C"/>
    <w:rsid w:val="003B19DA"/>
    <w:rsid w:val="003B1CDF"/>
    <w:rsid w:val="003B3155"/>
    <w:rsid w:val="003B4C31"/>
    <w:rsid w:val="003B6004"/>
    <w:rsid w:val="003B603F"/>
    <w:rsid w:val="003B6888"/>
    <w:rsid w:val="003B7876"/>
    <w:rsid w:val="003B7889"/>
    <w:rsid w:val="003C0D7C"/>
    <w:rsid w:val="003C1224"/>
    <w:rsid w:val="003C3C5A"/>
    <w:rsid w:val="003D0BEB"/>
    <w:rsid w:val="003D1543"/>
    <w:rsid w:val="003D195A"/>
    <w:rsid w:val="003D1C24"/>
    <w:rsid w:val="003D215B"/>
    <w:rsid w:val="003D29C2"/>
    <w:rsid w:val="003D46D7"/>
    <w:rsid w:val="003D5344"/>
    <w:rsid w:val="003D6058"/>
    <w:rsid w:val="003D6600"/>
    <w:rsid w:val="003D6FD0"/>
    <w:rsid w:val="003D7EEB"/>
    <w:rsid w:val="003E3986"/>
    <w:rsid w:val="003E56FE"/>
    <w:rsid w:val="003E6FC9"/>
    <w:rsid w:val="003E7B52"/>
    <w:rsid w:val="003F2E6D"/>
    <w:rsid w:val="003F50C2"/>
    <w:rsid w:val="003F6FB2"/>
    <w:rsid w:val="003F7D99"/>
    <w:rsid w:val="00400984"/>
    <w:rsid w:val="004011D4"/>
    <w:rsid w:val="004029BA"/>
    <w:rsid w:val="00402CCC"/>
    <w:rsid w:val="00403F3D"/>
    <w:rsid w:val="00407141"/>
    <w:rsid w:val="00410E13"/>
    <w:rsid w:val="00411045"/>
    <w:rsid w:val="00411FA1"/>
    <w:rsid w:val="00420298"/>
    <w:rsid w:val="00421D7B"/>
    <w:rsid w:val="004228C7"/>
    <w:rsid w:val="00427664"/>
    <w:rsid w:val="0043030B"/>
    <w:rsid w:val="004323F0"/>
    <w:rsid w:val="0043620C"/>
    <w:rsid w:val="00440BCE"/>
    <w:rsid w:val="00441912"/>
    <w:rsid w:val="0044194B"/>
    <w:rsid w:val="0044210B"/>
    <w:rsid w:val="004468BE"/>
    <w:rsid w:val="00447240"/>
    <w:rsid w:val="00450107"/>
    <w:rsid w:val="00451B5F"/>
    <w:rsid w:val="004529BC"/>
    <w:rsid w:val="004543B0"/>
    <w:rsid w:val="0045610C"/>
    <w:rsid w:val="004577A9"/>
    <w:rsid w:val="0046454E"/>
    <w:rsid w:val="00466DA4"/>
    <w:rsid w:val="00467CF1"/>
    <w:rsid w:val="004705FE"/>
    <w:rsid w:val="0047383F"/>
    <w:rsid w:val="00484655"/>
    <w:rsid w:val="0048543F"/>
    <w:rsid w:val="00490127"/>
    <w:rsid w:val="004902A8"/>
    <w:rsid w:val="00490636"/>
    <w:rsid w:val="00491561"/>
    <w:rsid w:val="004966EF"/>
    <w:rsid w:val="004A2063"/>
    <w:rsid w:val="004A324D"/>
    <w:rsid w:val="004A3492"/>
    <w:rsid w:val="004A3791"/>
    <w:rsid w:val="004A6D0C"/>
    <w:rsid w:val="004A6F98"/>
    <w:rsid w:val="004A7EB5"/>
    <w:rsid w:val="004B25C2"/>
    <w:rsid w:val="004B27AC"/>
    <w:rsid w:val="004B4D17"/>
    <w:rsid w:val="004B5088"/>
    <w:rsid w:val="004B5A2D"/>
    <w:rsid w:val="004B7FE1"/>
    <w:rsid w:val="004C1A67"/>
    <w:rsid w:val="004C4C37"/>
    <w:rsid w:val="004C5CA7"/>
    <w:rsid w:val="004C797E"/>
    <w:rsid w:val="004D3F32"/>
    <w:rsid w:val="004D54F3"/>
    <w:rsid w:val="004E0D9B"/>
    <w:rsid w:val="004E11EF"/>
    <w:rsid w:val="004E1B17"/>
    <w:rsid w:val="004E59B5"/>
    <w:rsid w:val="004F0190"/>
    <w:rsid w:val="004F3C96"/>
    <w:rsid w:val="004F4F15"/>
    <w:rsid w:val="004F4F53"/>
    <w:rsid w:val="004F792D"/>
    <w:rsid w:val="0050003A"/>
    <w:rsid w:val="005010C0"/>
    <w:rsid w:val="005017E4"/>
    <w:rsid w:val="00501B1F"/>
    <w:rsid w:val="00503FC6"/>
    <w:rsid w:val="00504663"/>
    <w:rsid w:val="00507937"/>
    <w:rsid w:val="00510C94"/>
    <w:rsid w:val="005112CD"/>
    <w:rsid w:val="00512C85"/>
    <w:rsid w:val="00520542"/>
    <w:rsid w:val="00521C33"/>
    <w:rsid w:val="00521E77"/>
    <w:rsid w:val="00521FCF"/>
    <w:rsid w:val="00522085"/>
    <w:rsid w:val="0052565C"/>
    <w:rsid w:val="00527B24"/>
    <w:rsid w:val="00527EEE"/>
    <w:rsid w:val="00530DF7"/>
    <w:rsid w:val="00531A61"/>
    <w:rsid w:val="00531E2A"/>
    <w:rsid w:val="00533153"/>
    <w:rsid w:val="005336EF"/>
    <w:rsid w:val="00535756"/>
    <w:rsid w:val="00536A1B"/>
    <w:rsid w:val="00540505"/>
    <w:rsid w:val="005408D9"/>
    <w:rsid w:val="00541476"/>
    <w:rsid w:val="00544EE3"/>
    <w:rsid w:val="00545E92"/>
    <w:rsid w:val="005466AC"/>
    <w:rsid w:val="005473B8"/>
    <w:rsid w:val="005542F3"/>
    <w:rsid w:val="00555940"/>
    <w:rsid w:val="00556E21"/>
    <w:rsid w:val="0055735F"/>
    <w:rsid w:val="00564DA8"/>
    <w:rsid w:val="00565678"/>
    <w:rsid w:val="00567790"/>
    <w:rsid w:val="00567D4D"/>
    <w:rsid w:val="00567FB1"/>
    <w:rsid w:val="00570C1A"/>
    <w:rsid w:val="00575758"/>
    <w:rsid w:val="00580D7E"/>
    <w:rsid w:val="00581205"/>
    <w:rsid w:val="005834C7"/>
    <w:rsid w:val="00583CD5"/>
    <w:rsid w:val="00585ED5"/>
    <w:rsid w:val="005865E8"/>
    <w:rsid w:val="005879CB"/>
    <w:rsid w:val="005903D1"/>
    <w:rsid w:val="00592AC4"/>
    <w:rsid w:val="00594331"/>
    <w:rsid w:val="00594B4A"/>
    <w:rsid w:val="00597AEF"/>
    <w:rsid w:val="00597B57"/>
    <w:rsid w:val="005A0940"/>
    <w:rsid w:val="005A5704"/>
    <w:rsid w:val="005A5D7E"/>
    <w:rsid w:val="005A6F6B"/>
    <w:rsid w:val="005A6F70"/>
    <w:rsid w:val="005B671E"/>
    <w:rsid w:val="005B7349"/>
    <w:rsid w:val="005B7BAB"/>
    <w:rsid w:val="005C2CCA"/>
    <w:rsid w:val="005C3034"/>
    <w:rsid w:val="005C37E8"/>
    <w:rsid w:val="005C4FB7"/>
    <w:rsid w:val="005C7B71"/>
    <w:rsid w:val="005D1129"/>
    <w:rsid w:val="005D176A"/>
    <w:rsid w:val="005D2A28"/>
    <w:rsid w:val="005D3BE7"/>
    <w:rsid w:val="005D7124"/>
    <w:rsid w:val="005E0E65"/>
    <w:rsid w:val="005E2B2B"/>
    <w:rsid w:val="005E68E2"/>
    <w:rsid w:val="005E789B"/>
    <w:rsid w:val="005E7E42"/>
    <w:rsid w:val="005F159A"/>
    <w:rsid w:val="005F4F8D"/>
    <w:rsid w:val="005F61DD"/>
    <w:rsid w:val="005F6CC6"/>
    <w:rsid w:val="005F6CCC"/>
    <w:rsid w:val="005F7129"/>
    <w:rsid w:val="00600FD4"/>
    <w:rsid w:val="00602790"/>
    <w:rsid w:val="0060606D"/>
    <w:rsid w:val="00610AFD"/>
    <w:rsid w:val="006156ED"/>
    <w:rsid w:val="00615CBC"/>
    <w:rsid w:val="006171F9"/>
    <w:rsid w:val="00623977"/>
    <w:rsid w:val="00625C1E"/>
    <w:rsid w:val="006266BC"/>
    <w:rsid w:val="00626ADF"/>
    <w:rsid w:val="00627358"/>
    <w:rsid w:val="00630592"/>
    <w:rsid w:val="006307CB"/>
    <w:rsid w:val="006324D8"/>
    <w:rsid w:val="0063318A"/>
    <w:rsid w:val="00634976"/>
    <w:rsid w:val="00635C31"/>
    <w:rsid w:val="006404D3"/>
    <w:rsid w:val="00641D0C"/>
    <w:rsid w:val="0064685D"/>
    <w:rsid w:val="006470CD"/>
    <w:rsid w:val="00651168"/>
    <w:rsid w:val="00651E69"/>
    <w:rsid w:val="00655169"/>
    <w:rsid w:val="00656850"/>
    <w:rsid w:val="00662245"/>
    <w:rsid w:val="0067264D"/>
    <w:rsid w:val="00672831"/>
    <w:rsid w:val="0067306B"/>
    <w:rsid w:val="0067401E"/>
    <w:rsid w:val="006752C6"/>
    <w:rsid w:val="00676018"/>
    <w:rsid w:val="00677524"/>
    <w:rsid w:val="00680E19"/>
    <w:rsid w:val="00685971"/>
    <w:rsid w:val="00690760"/>
    <w:rsid w:val="0069354B"/>
    <w:rsid w:val="00693572"/>
    <w:rsid w:val="0069479E"/>
    <w:rsid w:val="00694C0D"/>
    <w:rsid w:val="00695DC6"/>
    <w:rsid w:val="00697088"/>
    <w:rsid w:val="006A67E6"/>
    <w:rsid w:val="006B21CF"/>
    <w:rsid w:val="006B39A7"/>
    <w:rsid w:val="006B6F9C"/>
    <w:rsid w:val="006C0694"/>
    <w:rsid w:val="006C1566"/>
    <w:rsid w:val="006C4400"/>
    <w:rsid w:val="006C4A1D"/>
    <w:rsid w:val="006D148F"/>
    <w:rsid w:val="006D246B"/>
    <w:rsid w:val="006D39B2"/>
    <w:rsid w:val="006D68AE"/>
    <w:rsid w:val="006E3967"/>
    <w:rsid w:val="006E45BA"/>
    <w:rsid w:val="006E6E7F"/>
    <w:rsid w:val="006E709C"/>
    <w:rsid w:val="006E73FB"/>
    <w:rsid w:val="006E78C2"/>
    <w:rsid w:val="006F126A"/>
    <w:rsid w:val="006F4B1B"/>
    <w:rsid w:val="00702CB8"/>
    <w:rsid w:val="007050FA"/>
    <w:rsid w:val="007066E4"/>
    <w:rsid w:val="007074A2"/>
    <w:rsid w:val="007206D7"/>
    <w:rsid w:val="00721AF1"/>
    <w:rsid w:val="00732774"/>
    <w:rsid w:val="007351D6"/>
    <w:rsid w:val="00735463"/>
    <w:rsid w:val="007372C5"/>
    <w:rsid w:val="00741BA2"/>
    <w:rsid w:val="00741F53"/>
    <w:rsid w:val="0074381E"/>
    <w:rsid w:val="00744FEC"/>
    <w:rsid w:val="00747245"/>
    <w:rsid w:val="007479D9"/>
    <w:rsid w:val="007516C8"/>
    <w:rsid w:val="00752A35"/>
    <w:rsid w:val="00753FC1"/>
    <w:rsid w:val="00754142"/>
    <w:rsid w:val="00754308"/>
    <w:rsid w:val="0075479D"/>
    <w:rsid w:val="00755B1C"/>
    <w:rsid w:val="00755EEC"/>
    <w:rsid w:val="00756069"/>
    <w:rsid w:val="0075613F"/>
    <w:rsid w:val="00756604"/>
    <w:rsid w:val="00756FDC"/>
    <w:rsid w:val="007574AC"/>
    <w:rsid w:val="00757B89"/>
    <w:rsid w:val="0076127D"/>
    <w:rsid w:val="007619A5"/>
    <w:rsid w:val="00761AB7"/>
    <w:rsid w:val="00763BDE"/>
    <w:rsid w:val="007660E9"/>
    <w:rsid w:val="00766403"/>
    <w:rsid w:val="007664A5"/>
    <w:rsid w:val="007674B6"/>
    <w:rsid w:val="00767C40"/>
    <w:rsid w:val="00770323"/>
    <w:rsid w:val="00770549"/>
    <w:rsid w:val="0077207A"/>
    <w:rsid w:val="00773269"/>
    <w:rsid w:val="007753F5"/>
    <w:rsid w:val="00776432"/>
    <w:rsid w:val="00776A03"/>
    <w:rsid w:val="00780369"/>
    <w:rsid w:val="0078304C"/>
    <w:rsid w:val="00785C94"/>
    <w:rsid w:val="00791EB0"/>
    <w:rsid w:val="00792AE1"/>
    <w:rsid w:val="007946B9"/>
    <w:rsid w:val="007A131D"/>
    <w:rsid w:val="007A1AFA"/>
    <w:rsid w:val="007A3249"/>
    <w:rsid w:val="007A44C7"/>
    <w:rsid w:val="007A7799"/>
    <w:rsid w:val="007B17FA"/>
    <w:rsid w:val="007B2AB4"/>
    <w:rsid w:val="007C4B4C"/>
    <w:rsid w:val="007D1AFF"/>
    <w:rsid w:val="007D3AA9"/>
    <w:rsid w:val="007D5489"/>
    <w:rsid w:val="007E0E8F"/>
    <w:rsid w:val="007E4714"/>
    <w:rsid w:val="007F3E30"/>
    <w:rsid w:val="007F5CC8"/>
    <w:rsid w:val="00800718"/>
    <w:rsid w:val="008127CC"/>
    <w:rsid w:val="008128C7"/>
    <w:rsid w:val="008153FE"/>
    <w:rsid w:val="008263D4"/>
    <w:rsid w:val="00827098"/>
    <w:rsid w:val="00830757"/>
    <w:rsid w:val="0083264E"/>
    <w:rsid w:val="00833239"/>
    <w:rsid w:val="00835C1B"/>
    <w:rsid w:val="00835C21"/>
    <w:rsid w:val="00836980"/>
    <w:rsid w:val="00837BD0"/>
    <w:rsid w:val="00842C50"/>
    <w:rsid w:val="00844314"/>
    <w:rsid w:val="008512F5"/>
    <w:rsid w:val="008569B9"/>
    <w:rsid w:val="00857574"/>
    <w:rsid w:val="00860827"/>
    <w:rsid w:val="00861C8B"/>
    <w:rsid w:val="00862A4A"/>
    <w:rsid w:val="00863BBA"/>
    <w:rsid w:val="00864690"/>
    <w:rsid w:val="008659C5"/>
    <w:rsid w:val="008670FE"/>
    <w:rsid w:val="00876B57"/>
    <w:rsid w:val="00881B85"/>
    <w:rsid w:val="0088233B"/>
    <w:rsid w:val="00885490"/>
    <w:rsid w:val="00886B3E"/>
    <w:rsid w:val="00886FB7"/>
    <w:rsid w:val="00887B2A"/>
    <w:rsid w:val="00893A69"/>
    <w:rsid w:val="008974C1"/>
    <w:rsid w:val="008A6359"/>
    <w:rsid w:val="008B387A"/>
    <w:rsid w:val="008B5331"/>
    <w:rsid w:val="008C02E6"/>
    <w:rsid w:val="008C0CCD"/>
    <w:rsid w:val="008C1E7B"/>
    <w:rsid w:val="008C2144"/>
    <w:rsid w:val="008D19E3"/>
    <w:rsid w:val="008D37E5"/>
    <w:rsid w:val="008D4896"/>
    <w:rsid w:val="008D577A"/>
    <w:rsid w:val="008D6383"/>
    <w:rsid w:val="008D74E4"/>
    <w:rsid w:val="008E2786"/>
    <w:rsid w:val="008E4702"/>
    <w:rsid w:val="008E5531"/>
    <w:rsid w:val="008E78B8"/>
    <w:rsid w:val="008F0E9F"/>
    <w:rsid w:val="008F348D"/>
    <w:rsid w:val="008F423D"/>
    <w:rsid w:val="008F5D41"/>
    <w:rsid w:val="008F6613"/>
    <w:rsid w:val="008F6AD7"/>
    <w:rsid w:val="0090119F"/>
    <w:rsid w:val="0090145F"/>
    <w:rsid w:val="00902F0E"/>
    <w:rsid w:val="009035A6"/>
    <w:rsid w:val="00904037"/>
    <w:rsid w:val="0090651F"/>
    <w:rsid w:val="00907201"/>
    <w:rsid w:val="009125C8"/>
    <w:rsid w:val="00913D19"/>
    <w:rsid w:val="009145E9"/>
    <w:rsid w:val="009149B5"/>
    <w:rsid w:val="00914C55"/>
    <w:rsid w:val="00920ABF"/>
    <w:rsid w:val="00921981"/>
    <w:rsid w:val="00926851"/>
    <w:rsid w:val="009303B6"/>
    <w:rsid w:val="0093185F"/>
    <w:rsid w:val="009329CF"/>
    <w:rsid w:val="00936783"/>
    <w:rsid w:val="00941E08"/>
    <w:rsid w:val="00944ADA"/>
    <w:rsid w:val="009463FB"/>
    <w:rsid w:val="00947CB8"/>
    <w:rsid w:val="00954472"/>
    <w:rsid w:val="0096439F"/>
    <w:rsid w:val="009647D7"/>
    <w:rsid w:val="00964CEF"/>
    <w:rsid w:val="00971BD2"/>
    <w:rsid w:val="00972BA5"/>
    <w:rsid w:val="009831CC"/>
    <w:rsid w:val="00984895"/>
    <w:rsid w:val="0098501A"/>
    <w:rsid w:val="00993A98"/>
    <w:rsid w:val="00994BDE"/>
    <w:rsid w:val="009957B8"/>
    <w:rsid w:val="00995B84"/>
    <w:rsid w:val="009A3DE7"/>
    <w:rsid w:val="009A3FCD"/>
    <w:rsid w:val="009A5ACF"/>
    <w:rsid w:val="009A6A09"/>
    <w:rsid w:val="009B0E35"/>
    <w:rsid w:val="009B4C29"/>
    <w:rsid w:val="009B5A3D"/>
    <w:rsid w:val="009C0611"/>
    <w:rsid w:val="009C177A"/>
    <w:rsid w:val="009C1F29"/>
    <w:rsid w:val="009C3B66"/>
    <w:rsid w:val="009C4353"/>
    <w:rsid w:val="009C47A5"/>
    <w:rsid w:val="009C4FEC"/>
    <w:rsid w:val="009C511B"/>
    <w:rsid w:val="009C52C4"/>
    <w:rsid w:val="009C55A9"/>
    <w:rsid w:val="009C65BF"/>
    <w:rsid w:val="009D1910"/>
    <w:rsid w:val="009D44E8"/>
    <w:rsid w:val="009D66CB"/>
    <w:rsid w:val="009D6BD7"/>
    <w:rsid w:val="009D71B3"/>
    <w:rsid w:val="009E07CB"/>
    <w:rsid w:val="009E1EEE"/>
    <w:rsid w:val="009E2376"/>
    <w:rsid w:val="009E6D1E"/>
    <w:rsid w:val="009E7D2A"/>
    <w:rsid w:val="009F278A"/>
    <w:rsid w:val="009F37D7"/>
    <w:rsid w:val="00A0104E"/>
    <w:rsid w:val="00A01ADA"/>
    <w:rsid w:val="00A022BF"/>
    <w:rsid w:val="00A1207E"/>
    <w:rsid w:val="00A13516"/>
    <w:rsid w:val="00A16113"/>
    <w:rsid w:val="00A178E8"/>
    <w:rsid w:val="00A2112D"/>
    <w:rsid w:val="00A243AA"/>
    <w:rsid w:val="00A24689"/>
    <w:rsid w:val="00A25676"/>
    <w:rsid w:val="00A25A56"/>
    <w:rsid w:val="00A3399B"/>
    <w:rsid w:val="00A34DA9"/>
    <w:rsid w:val="00A35D30"/>
    <w:rsid w:val="00A36795"/>
    <w:rsid w:val="00A374B2"/>
    <w:rsid w:val="00A40065"/>
    <w:rsid w:val="00A41173"/>
    <w:rsid w:val="00A434CC"/>
    <w:rsid w:val="00A439B0"/>
    <w:rsid w:val="00A43DE1"/>
    <w:rsid w:val="00A44214"/>
    <w:rsid w:val="00A4486A"/>
    <w:rsid w:val="00A46FF6"/>
    <w:rsid w:val="00A5248F"/>
    <w:rsid w:val="00A53D81"/>
    <w:rsid w:val="00A5444E"/>
    <w:rsid w:val="00A56569"/>
    <w:rsid w:val="00A64B69"/>
    <w:rsid w:val="00A6737C"/>
    <w:rsid w:val="00A70BDA"/>
    <w:rsid w:val="00A72BCD"/>
    <w:rsid w:val="00A774E2"/>
    <w:rsid w:val="00A77769"/>
    <w:rsid w:val="00A80E15"/>
    <w:rsid w:val="00A81BB5"/>
    <w:rsid w:val="00A81C05"/>
    <w:rsid w:val="00A83B24"/>
    <w:rsid w:val="00A83F94"/>
    <w:rsid w:val="00A9109B"/>
    <w:rsid w:val="00A9125B"/>
    <w:rsid w:val="00A9208E"/>
    <w:rsid w:val="00A97310"/>
    <w:rsid w:val="00AA4974"/>
    <w:rsid w:val="00AA59ED"/>
    <w:rsid w:val="00AB01E0"/>
    <w:rsid w:val="00AB1CFE"/>
    <w:rsid w:val="00AB1E8A"/>
    <w:rsid w:val="00AB3951"/>
    <w:rsid w:val="00AB476F"/>
    <w:rsid w:val="00AB4BCA"/>
    <w:rsid w:val="00AB5F94"/>
    <w:rsid w:val="00AB6460"/>
    <w:rsid w:val="00AC1685"/>
    <w:rsid w:val="00AC3D13"/>
    <w:rsid w:val="00AC5715"/>
    <w:rsid w:val="00AC5DF6"/>
    <w:rsid w:val="00AC7D09"/>
    <w:rsid w:val="00AC7F77"/>
    <w:rsid w:val="00AD00DC"/>
    <w:rsid w:val="00AD477A"/>
    <w:rsid w:val="00AD5ACC"/>
    <w:rsid w:val="00AE013D"/>
    <w:rsid w:val="00AE2075"/>
    <w:rsid w:val="00AE20C9"/>
    <w:rsid w:val="00AE25D4"/>
    <w:rsid w:val="00AE3A61"/>
    <w:rsid w:val="00AF009C"/>
    <w:rsid w:val="00AF1764"/>
    <w:rsid w:val="00AF2A8F"/>
    <w:rsid w:val="00AF34F6"/>
    <w:rsid w:val="00AF6E05"/>
    <w:rsid w:val="00B00013"/>
    <w:rsid w:val="00B02D22"/>
    <w:rsid w:val="00B02FA9"/>
    <w:rsid w:val="00B06ACF"/>
    <w:rsid w:val="00B07148"/>
    <w:rsid w:val="00B0797B"/>
    <w:rsid w:val="00B12DFE"/>
    <w:rsid w:val="00B13858"/>
    <w:rsid w:val="00B14AC9"/>
    <w:rsid w:val="00B157A5"/>
    <w:rsid w:val="00B166BC"/>
    <w:rsid w:val="00B16F82"/>
    <w:rsid w:val="00B20576"/>
    <w:rsid w:val="00B2280D"/>
    <w:rsid w:val="00B25C3A"/>
    <w:rsid w:val="00B25EC4"/>
    <w:rsid w:val="00B30751"/>
    <w:rsid w:val="00B32838"/>
    <w:rsid w:val="00B3371B"/>
    <w:rsid w:val="00B339DE"/>
    <w:rsid w:val="00B34980"/>
    <w:rsid w:val="00B3724D"/>
    <w:rsid w:val="00B410AE"/>
    <w:rsid w:val="00B42257"/>
    <w:rsid w:val="00B4757C"/>
    <w:rsid w:val="00B47993"/>
    <w:rsid w:val="00B50838"/>
    <w:rsid w:val="00B52E38"/>
    <w:rsid w:val="00B5619F"/>
    <w:rsid w:val="00B567DC"/>
    <w:rsid w:val="00B6025C"/>
    <w:rsid w:val="00B60D8C"/>
    <w:rsid w:val="00B64284"/>
    <w:rsid w:val="00B7155B"/>
    <w:rsid w:val="00B73D24"/>
    <w:rsid w:val="00B75DF9"/>
    <w:rsid w:val="00B77053"/>
    <w:rsid w:val="00B77CB4"/>
    <w:rsid w:val="00B86287"/>
    <w:rsid w:val="00B87497"/>
    <w:rsid w:val="00B94003"/>
    <w:rsid w:val="00B94A83"/>
    <w:rsid w:val="00B962ED"/>
    <w:rsid w:val="00BA01C8"/>
    <w:rsid w:val="00BA2DA5"/>
    <w:rsid w:val="00BA4A75"/>
    <w:rsid w:val="00BA7025"/>
    <w:rsid w:val="00BA71A9"/>
    <w:rsid w:val="00BB19D4"/>
    <w:rsid w:val="00BB2DAA"/>
    <w:rsid w:val="00BB4BFA"/>
    <w:rsid w:val="00BB54BC"/>
    <w:rsid w:val="00BB774F"/>
    <w:rsid w:val="00BB7EF7"/>
    <w:rsid w:val="00BC41F2"/>
    <w:rsid w:val="00BC5AF0"/>
    <w:rsid w:val="00BC7A8E"/>
    <w:rsid w:val="00BD24A0"/>
    <w:rsid w:val="00BD3E97"/>
    <w:rsid w:val="00BD5970"/>
    <w:rsid w:val="00BD706E"/>
    <w:rsid w:val="00BE00B7"/>
    <w:rsid w:val="00BE0DAA"/>
    <w:rsid w:val="00BE486A"/>
    <w:rsid w:val="00BE52E9"/>
    <w:rsid w:val="00BF15FF"/>
    <w:rsid w:val="00BF6373"/>
    <w:rsid w:val="00C01AB0"/>
    <w:rsid w:val="00C01AD7"/>
    <w:rsid w:val="00C0488D"/>
    <w:rsid w:val="00C04BE9"/>
    <w:rsid w:val="00C06699"/>
    <w:rsid w:val="00C07686"/>
    <w:rsid w:val="00C1163F"/>
    <w:rsid w:val="00C12740"/>
    <w:rsid w:val="00C129EB"/>
    <w:rsid w:val="00C12E61"/>
    <w:rsid w:val="00C133EE"/>
    <w:rsid w:val="00C13AAC"/>
    <w:rsid w:val="00C14ABF"/>
    <w:rsid w:val="00C15F6D"/>
    <w:rsid w:val="00C201F2"/>
    <w:rsid w:val="00C22B95"/>
    <w:rsid w:val="00C23329"/>
    <w:rsid w:val="00C26F08"/>
    <w:rsid w:val="00C31CC5"/>
    <w:rsid w:val="00C32AE3"/>
    <w:rsid w:val="00C32CFD"/>
    <w:rsid w:val="00C35E78"/>
    <w:rsid w:val="00C36A61"/>
    <w:rsid w:val="00C4011E"/>
    <w:rsid w:val="00C41AFE"/>
    <w:rsid w:val="00C429B0"/>
    <w:rsid w:val="00C43D61"/>
    <w:rsid w:val="00C467BE"/>
    <w:rsid w:val="00C50D08"/>
    <w:rsid w:val="00C53D8E"/>
    <w:rsid w:val="00C556E0"/>
    <w:rsid w:val="00C565E7"/>
    <w:rsid w:val="00C56C91"/>
    <w:rsid w:val="00C6020F"/>
    <w:rsid w:val="00C6221C"/>
    <w:rsid w:val="00C625B3"/>
    <w:rsid w:val="00C643E6"/>
    <w:rsid w:val="00C6445B"/>
    <w:rsid w:val="00C67FAC"/>
    <w:rsid w:val="00C74E01"/>
    <w:rsid w:val="00C74F27"/>
    <w:rsid w:val="00C816F0"/>
    <w:rsid w:val="00C81AB2"/>
    <w:rsid w:val="00C821E3"/>
    <w:rsid w:val="00C83B13"/>
    <w:rsid w:val="00C84D7E"/>
    <w:rsid w:val="00C9332E"/>
    <w:rsid w:val="00C936A0"/>
    <w:rsid w:val="00C94F27"/>
    <w:rsid w:val="00CA0A28"/>
    <w:rsid w:val="00CA0BBD"/>
    <w:rsid w:val="00CA298F"/>
    <w:rsid w:val="00CA4669"/>
    <w:rsid w:val="00CA46C7"/>
    <w:rsid w:val="00CA4E6B"/>
    <w:rsid w:val="00CB0E67"/>
    <w:rsid w:val="00CB163B"/>
    <w:rsid w:val="00CB2AD1"/>
    <w:rsid w:val="00CB4033"/>
    <w:rsid w:val="00CB489D"/>
    <w:rsid w:val="00CB4F8D"/>
    <w:rsid w:val="00CB6798"/>
    <w:rsid w:val="00CC03CA"/>
    <w:rsid w:val="00CC12B3"/>
    <w:rsid w:val="00CC4774"/>
    <w:rsid w:val="00CC48C3"/>
    <w:rsid w:val="00CC67FB"/>
    <w:rsid w:val="00CC6BA2"/>
    <w:rsid w:val="00CC76EB"/>
    <w:rsid w:val="00CD4625"/>
    <w:rsid w:val="00CD4FB4"/>
    <w:rsid w:val="00CE02CF"/>
    <w:rsid w:val="00CE0BA5"/>
    <w:rsid w:val="00CE2F10"/>
    <w:rsid w:val="00CE3DBF"/>
    <w:rsid w:val="00CE6284"/>
    <w:rsid w:val="00CE7056"/>
    <w:rsid w:val="00CF3B6C"/>
    <w:rsid w:val="00CF4C00"/>
    <w:rsid w:val="00CF4E1D"/>
    <w:rsid w:val="00CF6F95"/>
    <w:rsid w:val="00D018CB"/>
    <w:rsid w:val="00D03820"/>
    <w:rsid w:val="00D1022A"/>
    <w:rsid w:val="00D1174B"/>
    <w:rsid w:val="00D12432"/>
    <w:rsid w:val="00D12D9C"/>
    <w:rsid w:val="00D146B2"/>
    <w:rsid w:val="00D1746F"/>
    <w:rsid w:val="00D21932"/>
    <w:rsid w:val="00D2193C"/>
    <w:rsid w:val="00D23263"/>
    <w:rsid w:val="00D30176"/>
    <w:rsid w:val="00D3300E"/>
    <w:rsid w:val="00D33D27"/>
    <w:rsid w:val="00D34608"/>
    <w:rsid w:val="00D3532C"/>
    <w:rsid w:val="00D3558B"/>
    <w:rsid w:val="00D36CC1"/>
    <w:rsid w:val="00D3715C"/>
    <w:rsid w:val="00D37441"/>
    <w:rsid w:val="00D37AAE"/>
    <w:rsid w:val="00D41412"/>
    <w:rsid w:val="00D43240"/>
    <w:rsid w:val="00D4419C"/>
    <w:rsid w:val="00D476CB"/>
    <w:rsid w:val="00D47EA3"/>
    <w:rsid w:val="00D47EDC"/>
    <w:rsid w:val="00D52AD8"/>
    <w:rsid w:val="00D539D1"/>
    <w:rsid w:val="00D56A26"/>
    <w:rsid w:val="00D573E2"/>
    <w:rsid w:val="00D62E65"/>
    <w:rsid w:val="00D63959"/>
    <w:rsid w:val="00D64FFA"/>
    <w:rsid w:val="00D65D5D"/>
    <w:rsid w:val="00D65DAB"/>
    <w:rsid w:val="00D664B0"/>
    <w:rsid w:val="00D71FE2"/>
    <w:rsid w:val="00D7253A"/>
    <w:rsid w:val="00D72A33"/>
    <w:rsid w:val="00D75193"/>
    <w:rsid w:val="00D7545B"/>
    <w:rsid w:val="00D7748F"/>
    <w:rsid w:val="00D77CBC"/>
    <w:rsid w:val="00D800E9"/>
    <w:rsid w:val="00D863F5"/>
    <w:rsid w:val="00D875E5"/>
    <w:rsid w:val="00D878E4"/>
    <w:rsid w:val="00D87C60"/>
    <w:rsid w:val="00D87E17"/>
    <w:rsid w:val="00D913BC"/>
    <w:rsid w:val="00D93147"/>
    <w:rsid w:val="00D954A1"/>
    <w:rsid w:val="00D97338"/>
    <w:rsid w:val="00DA029C"/>
    <w:rsid w:val="00DA461C"/>
    <w:rsid w:val="00DA49C4"/>
    <w:rsid w:val="00DA513A"/>
    <w:rsid w:val="00DB14E8"/>
    <w:rsid w:val="00DB43CC"/>
    <w:rsid w:val="00DB4825"/>
    <w:rsid w:val="00DB52DA"/>
    <w:rsid w:val="00DB78E3"/>
    <w:rsid w:val="00DC05FE"/>
    <w:rsid w:val="00DC0C12"/>
    <w:rsid w:val="00DC1D67"/>
    <w:rsid w:val="00DC3C8D"/>
    <w:rsid w:val="00DC3F17"/>
    <w:rsid w:val="00DC4500"/>
    <w:rsid w:val="00DC59BD"/>
    <w:rsid w:val="00DC66B9"/>
    <w:rsid w:val="00DC76D9"/>
    <w:rsid w:val="00DD02A9"/>
    <w:rsid w:val="00DD4057"/>
    <w:rsid w:val="00DD6661"/>
    <w:rsid w:val="00DE2875"/>
    <w:rsid w:val="00DE3EB0"/>
    <w:rsid w:val="00DE5717"/>
    <w:rsid w:val="00DE6934"/>
    <w:rsid w:val="00DE6FF6"/>
    <w:rsid w:val="00DF1023"/>
    <w:rsid w:val="00DF39D6"/>
    <w:rsid w:val="00DF4AE6"/>
    <w:rsid w:val="00DF5E89"/>
    <w:rsid w:val="00DF7834"/>
    <w:rsid w:val="00DF7EB6"/>
    <w:rsid w:val="00E00191"/>
    <w:rsid w:val="00E00AD0"/>
    <w:rsid w:val="00E06C83"/>
    <w:rsid w:val="00E13BEE"/>
    <w:rsid w:val="00E14A18"/>
    <w:rsid w:val="00E151B1"/>
    <w:rsid w:val="00E15819"/>
    <w:rsid w:val="00E171AB"/>
    <w:rsid w:val="00E17422"/>
    <w:rsid w:val="00E17ED9"/>
    <w:rsid w:val="00E219C0"/>
    <w:rsid w:val="00E223A5"/>
    <w:rsid w:val="00E27ABC"/>
    <w:rsid w:val="00E27B2A"/>
    <w:rsid w:val="00E30934"/>
    <w:rsid w:val="00E315F0"/>
    <w:rsid w:val="00E3220C"/>
    <w:rsid w:val="00E34C34"/>
    <w:rsid w:val="00E36918"/>
    <w:rsid w:val="00E3717D"/>
    <w:rsid w:val="00E37E74"/>
    <w:rsid w:val="00E40941"/>
    <w:rsid w:val="00E41727"/>
    <w:rsid w:val="00E4602B"/>
    <w:rsid w:val="00E469BE"/>
    <w:rsid w:val="00E502C3"/>
    <w:rsid w:val="00E53751"/>
    <w:rsid w:val="00E56128"/>
    <w:rsid w:val="00E60B10"/>
    <w:rsid w:val="00E62FF1"/>
    <w:rsid w:val="00E63277"/>
    <w:rsid w:val="00E63FD9"/>
    <w:rsid w:val="00E6697C"/>
    <w:rsid w:val="00E70749"/>
    <w:rsid w:val="00E71CE5"/>
    <w:rsid w:val="00E71F0C"/>
    <w:rsid w:val="00E7204A"/>
    <w:rsid w:val="00E751B3"/>
    <w:rsid w:val="00E760EA"/>
    <w:rsid w:val="00E76ED3"/>
    <w:rsid w:val="00E77BDD"/>
    <w:rsid w:val="00E81CCA"/>
    <w:rsid w:val="00E84822"/>
    <w:rsid w:val="00E906C3"/>
    <w:rsid w:val="00E91D96"/>
    <w:rsid w:val="00E96BB5"/>
    <w:rsid w:val="00E97CB2"/>
    <w:rsid w:val="00EA1E6B"/>
    <w:rsid w:val="00EA2470"/>
    <w:rsid w:val="00EA472D"/>
    <w:rsid w:val="00EA75A5"/>
    <w:rsid w:val="00EA76F3"/>
    <w:rsid w:val="00EA7CD3"/>
    <w:rsid w:val="00EB040E"/>
    <w:rsid w:val="00EB0498"/>
    <w:rsid w:val="00EB3C54"/>
    <w:rsid w:val="00EB7256"/>
    <w:rsid w:val="00EC0561"/>
    <w:rsid w:val="00EC753C"/>
    <w:rsid w:val="00ED09CE"/>
    <w:rsid w:val="00ED45E8"/>
    <w:rsid w:val="00ED487C"/>
    <w:rsid w:val="00ED4A49"/>
    <w:rsid w:val="00EE0430"/>
    <w:rsid w:val="00EE1861"/>
    <w:rsid w:val="00EE4059"/>
    <w:rsid w:val="00EE596E"/>
    <w:rsid w:val="00EE6303"/>
    <w:rsid w:val="00EE6EDD"/>
    <w:rsid w:val="00EF31CB"/>
    <w:rsid w:val="00EF34F0"/>
    <w:rsid w:val="00EF71B6"/>
    <w:rsid w:val="00F0035D"/>
    <w:rsid w:val="00F00581"/>
    <w:rsid w:val="00F00587"/>
    <w:rsid w:val="00F00594"/>
    <w:rsid w:val="00F031CC"/>
    <w:rsid w:val="00F03E50"/>
    <w:rsid w:val="00F1282C"/>
    <w:rsid w:val="00F1515A"/>
    <w:rsid w:val="00F165F8"/>
    <w:rsid w:val="00F17BDD"/>
    <w:rsid w:val="00F23ABD"/>
    <w:rsid w:val="00F23B8D"/>
    <w:rsid w:val="00F34FE6"/>
    <w:rsid w:val="00F4039A"/>
    <w:rsid w:val="00F43782"/>
    <w:rsid w:val="00F43EDC"/>
    <w:rsid w:val="00F470C7"/>
    <w:rsid w:val="00F477DB"/>
    <w:rsid w:val="00F51A82"/>
    <w:rsid w:val="00F5611F"/>
    <w:rsid w:val="00F572ED"/>
    <w:rsid w:val="00F62684"/>
    <w:rsid w:val="00F62D7E"/>
    <w:rsid w:val="00F63619"/>
    <w:rsid w:val="00F6443D"/>
    <w:rsid w:val="00F64C75"/>
    <w:rsid w:val="00F65FA0"/>
    <w:rsid w:val="00F66295"/>
    <w:rsid w:val="00F66E03"/>
    <w:rsid w:val="00F67C6C"/>
    <w:rsid w:val="00F67C86"/>
    <w:rsid w:val="00F71E53"/>
    <w:rsid w:val="00F82F48"/>
    <w:rsid w:val="00F841B8"/>
    <w:rsid w:val="00F84214"/>
    <w:rsid w:val="00F85825"/>
    <w:rsid w:val="00F86A01"/>
    <w:rsid w:val="00F876FC"/>
    <w:rsid w:val="00F90E3B"/>
    <w:rsid w:val="00FA0D9E"/>
    <w:rsid w:val="00FA2A54"/>
    <w:rsid w:val="00FA2ADB"/>
    <w:rsid w:val="00FA5A6C"/>
    <w:rsid w:val="00FB0278"/>
    <w:rsid w:val="00FB2C7F"/>
    <w:rsid w:val="00FB324E"/>
    <w:rsid w:val="00FB3DD3"/>
    <w:rsid w:val="00FB7FAA"/>
    <w:rsid w:val="00FC5F17"/>
    <w:rsid w:val="00FD2340"/>
    <w:rsid w:val="00FD2A16"/>
    <w:rsid w:val="00FD31B4"/>
    <w:rsid w:val="00FD6FE0"/>
    <w:rsid w:val="00FE08EE"/>
    <w:rsid w:val="00FE1B74"/>
    <w:rsid w:val="00FE2357"/>
    <w:rsid w:val="00FE3293"/>
    <w:rsid w:val="00FF11E3"/>
    <w:rsid w:val="00FF151F"/>
    <w:rsid w:val="00FF4920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CB424"/>
  <w15:chartTrackingRefBased/>
  <w15:docId w15:val="{8419D0BF-A378-42D8-8FFA-35CBBA0A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1C"/>
    <w:pPr>
      <w:widowControl w:val="0"/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21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6221C"/>
    <w:pPr>
      <w:keepNext/>
      <w:widowControl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E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0F7A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7AF7"/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26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51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5A"/>
  </w:style>
  <w:style w:type="character" w:customStyle="1" w:styleId="Heading1Char">
    <w:name w:val="Heading 1 Char"/>
    <w:basedOn w:val="DefaultParagraphFont"/>
    <w:link w:val="Heading1"/>
    <w:uiPriority w:val="9"/>
    <w:rsid w:val="00C6221C"/>
    <w:rPr>
      <w:rFonts w:ascii="Calibri Light" w:eastAsia="Times New Roman" w:hAnsi="Calibri Light" w:cs="Times New Roman"/>
      <w:b/>
      <w:bCs/>
      <w:kern w:val="32"/>
      <w:sz w:val="32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rsid w:val="00C6221C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character" w:styleId="Hyperlink">
    <w:name w:val="Hyperlink"/>
    <w:uiPriority w:val="99"/>
    <w:unhideWhenUsed/>
    <w:rsid w:val="00C6221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C622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221C"/>
    <w:rPr>
      <w:rFonts w:ascii="Calibri" w:eastAsia="Calibri" w:hAnsi="Calibri" w:cs="Times New Roman"/>
      <w:lang w:val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622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221C"/>
    <w:rPr>
      <w:rFonts w:ascii="Calibri" w:eastAsia="Calibri" w:hAnsi="Calibri" w:cs="Times New Roman"/>
      <w:lang w:val="lv-LV"/>
    </w:rPr>
  </w:style>
  <w:style w:type="paragraph" w:styleId="NormalWeb">
    <w:name w:val="Normal (Web)"/>
    <w:basedOn w:val="Normal"/>
    <w:uiPriority w:val="99"/>
    <w:unhideWhenUsed/>
    <w:rsid w:val="00C622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C6221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462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EB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07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2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201"/>
    <w:rPr>
      <w:rFonts w:ascii="Calibri" w:eastAsia="Calibri" w:hAnsi="Calibri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01"/>
    <w:rPr>
      <w:rFonts w:ascii="Calibri" w:eastAsia="Calibri" w:hAnsi="Calibri" w:cs="Times New Roman"/>
      <w:b/>
      <w:bCs/>
      <w:sz w:val="20"/>
      <w:szCs w:val="20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3313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09F6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F636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CD3D-79BC-4F25-9BFB-172E6EE0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2050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</dc:creator>
  <cp:keywords/>
  <dc:description/>
  <cp:lastModifiedBy>Agita Pavarda</cp:lastModifiedBy>
  <cp:revision>2</cp:revision>
  <cp:lastPrinted>2022-02-01T11:36:00Z</cp:lastPrinted>
  <dcterms:created xsi:type="dcterms:W3CDTF">2022-10-12T12:51:00Z</dcterms:created>
  <dcterms:modified xsi:type="dcterms:W3CDTF">2022-10-12T12:51:00Z</dcterms:modified>
</cp:coreProperties>
</file>